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jc w:val="center"/>
        <w:rPr>
          <w:rFonts w:hint="eastAsia" w:ascii="黑体" w:hAnsi="黑体" w:eastAsia="黑体" w:cs="黑体"/>
          <w:i w:val="0"/>
          <w:caps w:val="0"/>
          <w:color w:val="000000"/>
          <w:spacing w:val="0"/>
          <w:sz w:val="44"/>
          <w:szCs w:val="44"/>
        </w:rPr>
      </w:pPr>
      <w:r>
        <w:rPr>
          <w:rStyle w:val="5"/>
          <w:rFonts w:hint="eastAsia" w:ascii="黑体" w:hAnsi="黑体" w:eastAsia="黑体" w:cs="黑体"/>
          <w:i w:val="0"/>
          <w:caps w:val="0"/>
          <w:color w:val="000080"/>
          <w:spacing w:val="0"/>
          <w:sz w:val="44"/>
          <w:szCs w:val="44"/>
          <w:bdr w:val="none" w:color="auto" w:sz="0" w:space="0"/>
        </w:rPr>
        <w:t>关于新形势下党内政治生活的若干准则</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jc w:val="center"/>
        <w:rPr>
          <w:rFonts w:hint="eastAsia" w:ascii="仿宋" w:hAnsi="仿宋" w:eastAsia="仿宋" w:cs="仿宋"/>
          <w:i w:val="0"/>
          <w:caps w:val="0"/>
          <w:color w:val="000000"/>
          <w:spacing w:val="0"/>
          <w:sz w:val="32"/>
          <w:szCs w:val="32"/>
        </w:rPr>
      </w:pPr>
      <w:r>
        <w:rPr>
          <w:rStyle w:val="5"/>
          <w:rFonts w:hint="eastAsia" w:ascii="仿宋" w:hAnsi="仿宋" w:eastAsia="仿宋" w:cs="仿宋"/>
          <w:i w:val="0"/>
          <w:caps w:val="0"/>
          <w:color w:val="000080"/>
          <w:spacing w:val="0"/>
          <w:sz w:val="32"/>
          <w:szCs w:val="32"/>
          <w:bdr w:val="none" w:color="auto" w:sz="0" w:space="0"/>
        </w:rPr>
        <w:t>　　（2016年10月27日中国共产党第十八届中央委员会第六次全体会议通过）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rPr>
        <w:t>　　办好中国的事情，关键在党，关键在党要管党、从严治党。党要管党必须从党内政治生活管起，从严治党必须从党内政治生活严起。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rPr>
        <w:t>　　开展严肃认真的党内政治生活，是我们党的优良传统和政治优势。在长期实践中，我们党坚持把开展严肃认真的党内政治生活作为党的建设重要任务来抓，形成了以实事求是、理论联系实际、密切联系群众、批评和自我批评、民主集中制、严明党的纪律等为主要内容的党内政治生活基本规范，为巩固党的团结和集中统一、保持党的先进性和纯洁性、增强党的生机活力积累了丰富经验，为保证完成党在各个历史时期中心任务发挥了重要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rPr>
        <w:t>　　一九八〇年，党的十一届五中全会深刻总结历史经验特别是“文化大革命”的教训，制定了《关于党内政治生活的若干准则》，为拨乱反正、恢复和健全党内政治生活、推进党的建设发挥了重要作用，其主要原则和规定今天依然适用，要继续坚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rPr>
        <w:t>　　新形势下，党内政治生活状况总体是好的。同时，一个时期以来，党内政治生活中也出现了一些突出问题，主要是：在一些党员、干部包括高级干部中，理想信念不坚定、对党不忠诚、纪律松弛、脱离群众、独断专行、弄虚作假、庸懒无为，个人主义、分散主义、自由主义、好人主义、宗派主义、山头主义、拜金主义不同程度存在，形式主义、官僚主义、享乐主义和奢靡之风问题突出，任人唯亲、跑官要官、买官卖官、拉票贿选现象屡禁不止，滥用权力、贪污受贿、腐化堕落、违法乱纪等现象滋生蔓延。特别是高级干部中极少数人政治野心膨胀、权欲熏心，搞阳奉阴违、结党营私、团团伙伙、拉帮结派、谋取权位等政治阴谋活动。这些问题，严重侵蚀党的思想道德基础，严重破坏党的团结和集中统一，严重损害党内政治生态和党的形象，严重影响党和人民事业发展。这就要求我们必须继续以改革创新精神加强党的建设，加强和规范党内政治生活，全面提高党的建设科学化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rPr>
        <w:t>　　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rPr>
        <w:t>　　历史经验表明，我们党作为马克思主义政党，必须旗帜鲜明讲政治，严肃认真开展党内政治生活。为更好进行具有许多新的历史特点的伟大斗争、推进党的建设新的伟大工程、推进中国特色社会主义伟大事业，经受“四大考验”、克服“四种危险”，有必要制定一部新形势下党内政治生活的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rPr>
        <w:t>　　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rPr>
        <w:t>　　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以上率下，为全党全社会作出示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rPr>
        <w:t>　　</w:t>
      </w:r>
      <w:r>
        <w:rPr>
          <w:rStyle w:val="5"/>
          <w:rFonts w:hint="eastAsia" w:ascii="仿宋" w:hAnsi="仿宋" w:eastAsia="仿宋" w:cs="仿宋"/>
          <w:i w:val="0"/>
          <w:caps w:val="0"/>
          <w:color w:val="000080"/>
          <w:spacing w:val="0"/>
          <w:sz w:val="32"/>
          <w:szCs w:val="32"/>
          <w:bdr w:val="none" w:color="auto" w:sz="0" w:space="0"/>
        </w:rPr>
        <w:t>一、坚定理想信念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rPr>
        <w:t>　　共产主义远大理想和中国特色社会主义共同理想，是中国共产党人的精神支柱和政治灵魂，也是保持党的团结统一的思想基础。必须高度重视思想政治建设，把坚定理想信念作为开展党内政治生活的首要任务。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rPr>
        <w:t>　　理想信念动摇是最危险的动摇，理想信念滑坡是最危险的滑坡。全党同志必须把对马克思主义的信仰、对社会主义和共产主义的信念作为毕生追求，在改造客观世界的同时不断改造主观世界，解决好世界观、人生观、价值观这个“总开关”问题，不断增强政治定力，自觉成为共产主义远大理想和中国特色社会主义共同理想的坚定信仰者和忠实实践者；必须坚定对中国特色社会主义的道路自信、理论自信、制度自信、文化自信。领导干部特别是高级干部要以实际行动让党员和群众感受到理想信念的强大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rPr>
        <w:t>　　全体党员必须永远保持建党时中国共产党人的奋斗精神，把理想信念的坚定性体现在做好本职工作的过程中，自觉为推进中国特色社会主义事业而苦干实干，在胜利时和顺境中不骄傲不自满，在困难时和逆境中不消沉不动摇，经受住各种赞誉和诱惑考验，经受住各种风险和挑战考验，永葆共产党人政治本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rPr>
        <w:t>　　坚定理想信念，必须加强学习。思想理论上的坚定清醒是政治上坚定的前提。全党必须毫不动摇坚持马克思主义指导思想，党的各级组织必须坚持不懈抓好理论武装，广大党员、干部特别是高级干部必须自觉抓好学习、增强党性修养。把马克思主义理论作为必修课，认真学习马克思列宁主义、毛泽东思想、邓小平理论、“三个代表”重要思想、科学发展观，认真学习习近平总书记系列重要讲话精神，认真学习党章党规，不断提高马克思主义思想觉悟和理论水平。系统掌握马克思主义基本原理，学会用马克思主义立场、观点、方法观察问题、分析问题、解决问题，特别是要聚焦现实问题，不断深化对共产党执政规律、社会主义建设规律、人类社会发展规律的认识。适应时代进步和事业发展要求，广泛学习经济、政治、文化、社会、生态文明以及哲学、历史、法律、科技、国防、国际等各方面知识，提高战略思维、创新思维、辩证思维、法治思维、底线思维能力，提高领导能力专业化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rPr>
        <w:t>　　坚持和创新党内学习制度。以党委（党组）中心组学习等制度为主要抓手，各级党组织要定期开展集体学习。党员、干部每年要完成规定的学习任务，领导干部要定期参加党校学习。坚持开展党内集中学习教育。各级党组织要加强督促检查，把学习情况作为领导班子和领导干部考核的重要内容。坚持中央领导同志作专题报告制度。健全党内重大思想理论问题分析研究和情况通报制度，强化互联网思想理论引导，把深层次思想理论问题讲清楚，帮助党员、干部站稳政治立场，分清是非界限，坚决抵制错误思想侵蚀。</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8328CE"/>
    <w:rsid w:val="4B832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2019-06-10T00:55:00Z</dcterms:created>
  <dc:creator>永芬</dc:creator>
  <cp:lastModifiedBy>永芬</cp:lastModifiedBy>
  <dcterms:modified xsi:type="dcterms:W3CDTF">2019-06-10T00:56:00Z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