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val="0"/>
          <w:i w:val="0"/>
          <w:caps w:val="0"/>
          <w:color w:val="333333"/>
          <w:spacing w:val="0"/>
          <w:sz w:val="45"/>
          <w:szCs w:val="45"/>
        </w:rPr>
      </w:pPr>
      <w:r>
        <w:rPr>
          <w:rFonts w:hint="eastAsia" w:ascii="微软雅黑" w:hAnsi="微软雅黑" w:eastAsia="微软雅黑" w:cs="微软雅黑"/>
          <w:b w:val="0"/>
          <w:i w:val="0"/>
          <w:caps w:val="0"/>
          <w:color w:val="333333"/>
          <w:spacing w:val="0"/>
          <w:sz w:val="45"/>
          <w:szCs w:val="45"/>
          <w:bdr w:val="none" w:color="auto" w:sz="0" w:space="0"/>
          <w:shd w:val="clear" w:fill="FFFFFF"/>
        </w:rPr>
        <w:t>财政部、工业和信息化部有关负责人就印发《政府采购促进中小企业发展管理办法》答记者问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i w:val="0"/>
          <w:caps w:val="0"/>
          <w:color w:val="333333"/>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bookmarkStart w:id="0" w:name="_GoBack"/>
      <w:bookmarkEnd w:id="0"/>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一、印发《办法》的主要考虑是什么？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答：中小企业是建设现代化经济体系、实现经济高质量发展的重要基础，财政部、工业和信息化部高度重视支持运用政府采购政策支持中小企业发展。2011年，财政部、工业和信息化部印发了《政府采购促进中小企业发展暂行办法》（财库﹝2011﹞181号），通过预留份额、评审优惠等措施，扩大中小企业获得政府采购合同份额。办法实施以来，越来越多中小企业积极参与政府采购活动，目前政府采购授予中小企业金额占政府采购总规模的比例超过70%。但是，政策执行中也逐渐暴露出预留份额措施不够细化、采购人主体责任不明确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为落实中央深化改革委员会第五次会议审议通过的《深化政府采购制度改革方案》和中共中央办公厅、国务院办公厅印发的《关于促进中小企业健康发展的指导意见》关于完善政府采购扶持中小企业政策相关要求，财政部会同工业和信息化部在充分调研的基础上，研究修订了《政府采购促进中小企业发展暂行办法》，完善相关政策措施。《办法》的实施，对于加大对中小企业的支持力度，推动中小企业健康发展，助力做好“六稳”工作、落实“六保”任务具有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二、修订后的《办法》明确和细化了哪些支持中小企业的措施？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答：修订后的《办法》主要从以下四方面进行了完善：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细化预留份额的规定。要求主管预算单位要组织评估本部门及所属单位政府采购项目，对适宜由中小企业提供的，预留采购份额专门面向中小企业采购。一是小额采购项目（200万元以下的货物、服务采购项目，400万元以下的工程采购项目）原则上全部预留给中小企业。二是对超过前述金额的采购项目，预留该部分采购项目预算总额的30%以上专门面向中小企业采购，其中，预留给小微企业的比例不低于60%。预留的采购份额在政府采购预算中单独列示，执行情况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完善政府采购项目价格评审优惠方法。修订后的办法要求采购人、采购代理机构对未预留份额的采购项目或者采购包评审时给予小微企业报价6%—10%（工程项目为3%-5%）的价格扣除。同时明确，政府采购工程项目采用综合评估法但未采用低价优先法计算价格分的，评标时应当在采用原报价进行评分的基础上增加其价格得分的3%-5%作为其价格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多措并举支持中小企业发展。《办法》在资金支付、信用担保等方面对支持中小企业也作出了规定。一是鼓励采购人适当缩短对中小企业的支付期限，提高预付款比例；二是在政府采购活动中引导中小企业采用信用担保手段，为中小企业在投标（响应）保证、履约保证等方面提供专业化服务；三是鼓励中小企业依法合规通过政府采购合同融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增强可操作性。为推动预算单位更好地落实预留份额政策，《办法》细化了预留份额四种具体方式，包括采购项目整体预留、设置专门采购包、采购人要求联合体参加或者要求供应商分包等；明确了不适宜由中小企业提供、可以不预留给中小企业的五种具体情形，便于采购人科学合理地预留采购项目。同时，根据法律法规的规定，明确了采购人、采购代理机构、供应商、主管部门等相关主体责任，增强了政策执行的刚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三、预算单位应当如何落实好政策？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答：各级预算单位应当切实履行好主体责任，按照《办法》规定开展以下工作：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是主管预算单位应当组织评估本部门及所属单位政府采购项目，统筹制定面向中小企业预留采购份额的具体方案，对适宜由中小企业提供的，预留采购份额专门面向中小企业采购，并在采购预算中单独列示。二是加强采购需求管理，合理确定采购需求，在采购文件中明确本项目面向中小企业采购或者对小微企业给予评审优惠的具体措施。例如，整体预留采购项目、设置采购包专门面向中小企业采购，或者要求以联合体形式参加、供应商向中小企业分包的，要明确预留的标的和金额，并在供应商资格条件中作出规定；未预留份额的，要明确有关价格扣除比例或者价格分加分比例；鼓励采购人根据实际情况，在资金支付期限、预付款比例等方面，向中小企业提供优惠条件。三是对涉及中小企业采购的预算项目实施全过程绩效管理，合理设置绩效目标和指标，落实扶持中小企业有关政策要求，定期开展绩效监控和评价，强化绩效评价结果应用。四是主管预算单位应当自2022年起向同级财政部门报告本部门上一年度面向中小企业预留份额和采购的具体情况，并在中国政府采购网公开预留项目执行情况。未达到本办法规定的预留份额比例的，应当作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财政部将把政府采购支持中小企业有关情况纳入监管范围，作为政府采购监督检查的重要内容；各省级财政部门也要结合本地区实际情况，尽快出台具体实施办法，实现对中小企业精准支持。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四、在政府采购活动中，中小企业是否需要提供身份证明材料？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答:中小企业参与政府采购活动、享受扶持政策，只需要出具《中小企业声明函》作为中小企业身份证明文件。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目前已向社会公众提供超过80万次查询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对中小企业的规模类型有争议时，《办法》规定，政府采购监督检查、投诉处理及政府采购行政处罚中对中小企业的认定，由货物制造商或者工程、服务供应商注册登记所在地的县级以上人民政府中小企业主管部门负责，有关部门应当在收到关于协助开展中小企业认定函后10个工作日内做出书面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五、对中小企业参与政府采购活动有哪些建议？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答：为更好参与政府采购活动，切实维护自身合法权益，建议中小企业重点关注以下几个方面：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一是关注中国政府采购网，及时发现商机。目前中国政府采购网已实现全国范围内全覆盖，采购意向公告、招标公告等各类采购信息均在中国政府采购网上集中统一发布。建议中小企业明确专人，随时关注中国政府采购网上的采购意向、采购公告(包括招标公告、竞争性谈判公告、竞争性磋商公告等）信息，并参考采购意向公告内容，选择感兴趣的项目，提前做好参与政府采购的相关准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二是按照采购文件要求准备相关材料。《办法》规定了采购项目涉及中小企业采购的，采购文件应当包含的内容。在政府采购网公开发布的采购公告会载明获取采购文件时间、地点和方式，中小企业要按照采购公告的指引，及时获取采购文件，并根据采购文件要求，认真准备响应文件和《中小企业声明函》，按照规定的时间和方式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三是配合做好监督检查、投诉处理有关调查工作。在政府采购监督检查、投诉处理过程中需要对中小企业进行认定的，不需要中小企业提出申请，而是由财政部门或者有关招标投标行政监督部门向中小企业主管部门发函，请其作出认定。政府部门针对中小企业认定开展相关调查时，供应商要积极配合做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　　四是认真学习政府采购法律制度规定，维护合法权益。《办法》规定，未按要求实施价格扣除或者价格分加分的，属于未按规定执行政府采购政策。中小企业认为采购人、采购代理机构未执行政策，采购过程或者中标、成交结果使自己权益受到损害的，可以按照相应法律制度规定进行质疑、投诉，维护自身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7"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发布日期:  2020年12月29日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D42CE"/>
    <w:rsid w:val="4F2D4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2020-12-29T08:39:00Z</dcterms:created>
  <dc:creator>lenovo</dc:creator>
  <cp:lastModifiedBy>lenovo</cp:lastModifiedBy>
  <dcterms:modified xsi:type="dcterms:W3CDTF">2020-12-29T08:41:11Z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