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600" w:lineRule="exact"/>
        <w:jc w:val="center"/>
        <w:rPr>
          <w:rFonts w:ascii="新宋体" w:hAnsi="新宋体" w:eastAsia="新宋体"/>
          <w:b/>
          <w:bCs/>
          <w:color w:val="FF0000"/>
          <w:spacing w:val="100"/>
          <w:w w:val="90"/>
          <w:sz w:val="132"/>
          <w:szCs w:val="132"/>
        </w:rPr>
      </w:pPr>
    </w:p>
    <w:p>
      <w:pPr>
        <w:autoSpaceDE w:val="0"/>
        <w:autoSpaceDN w:val="0"/>
        <w:adjustRightInd w:val="0"/>
        <w:spacing w:line="1600" w:lineRule="exact"/>
        <w:jc w:val="center"/>
        <w:rPr>
          <w:rFonts w:ascii="新宋体" w:hAnsi="新宋体" w:eastAsia="新宋体"/>
          <w:color w:val="FF0000"/>
          <w:spacing w:val="100"/>
          <w:sz w:val="132"/>
          <w:szCs w:val="132"/>
        </w:rPr>
      </w:pPr>
      <w:r>
        <w:rPr>
          <w:rFonts w:hint="eastAsia" w:ascii="新宋体" w:hAnsi="新宋体" w:eastAsia="新宋体"/>
          <w:b/>
          <w:bCs/>
          <w:color w:val="FF0000"/>
          <w:spacing w:val="100"/>
          <w:w w:val="90"/>
          <w:sz w:val="132"/>
          <w:szCs w:val="132"/>
        </w:rPr>
        <w:t>青岛市法学会</w:t>
      </w:r>
    </w:p>
    <w:p>
      <w:pPr>
        <w:spacing w:line="1400" w:lineRule="exact"/>
        <w:jc w:val="center"/>
        <w:rPr>
          <w:rFonts w:ascii="新宋体" w:hAnsi="新宋体" w:eastAsia="新宋体"/>
          <w:sz w:val="32"/>
          <w:szCs w:val="32"/>
        </w:rPr>
      </w:pPr>
      <w:r>
        <w:rPr>
          <w:rFonts w:hint="eastAsia" w:ascii="新宋体" w:hAnsi="新宋体" w:eastAsia="新宋体"/>
          <w:sz w:val="32"/>
          <w:szCs w:val="32"/>
        </w:rPr>
        <w:t>青法学字</w:t>
      </w:r>
      <w:r>
        <w:rPr>
          <w:rFonts w:ascii="新宋体" w:hAnsi="新宋体" w:eastAsia="新宋体"/>
          <w:sz w:val="32"/>
          <w:szCs w:val="32"/>
        </w:rPr>
        <w:t>[2020]5</w:t>
      </w:r>
      <w:r>
        <w:rPr>
          <w:rFonts w:hint="eastAsia" w:ascii="新宋体" w:hAnsi="新宋体" w:eastAsia="新宋体"/>
          <w:sz w:val="32"/>
          <w:szCs w:val="32"/>
        </w:rPr>
        <w:t>号</w:t>
      </w:r>
    </w:p>
    <w:p>
      <w:pPr>
        <w:spacing w:line="100" w:lineRule="exact"/>
        <w:rPr>
          <w:rFonts w:ascii="仿宋_GB2312" w:eastAsia="仿宋_GB2312"/>
          <w:sz w:val="34"/>
          <w:szCs w:val="24"/>
        </w:rPr>
      </w:pPr>
      <w:r>
        <w:pict>
          <v:shape id="_x0000_s1026" o:spid="_x0000_s1026" o:spt="32" type="#_x0000_t32" style="position:absolute;left:0pt;margin-left:4.1pt;margin-top:2.6pt;height:0pt;width:0pt;z-index:251659264;mso-width-relative:page;mso-height-relative:page;" o:connectortype="straight" filled="f" coordsize="21600,21600">
            <v:path arrowok="t"/>
            <v:fill on="f" focussize="0,0"/>
            <v:stroke/>
            <v:imagedata o:title=""/>
            <o:lock v:ext="edit"/>
          </v:shape>
        </w:pict>
      </w:r>
      <w:r>
        <w:pict>
          <v:line id="_x0000_s1027" o:spid="_x0000_s1027" o:spt="20" style="position:absolute;left:0pt;margin-left:0pt;margin-top:4.05pt;height:0pt;width:450pt;z-index:251656192;mso-width-relative:page;mso-height-relative:page;" stroked="t" coordsize="21600,21600">
            <v:path arrowok="t"/>
            <v:fill focussize="0,0"/>
            <v:stroke weight="1.5pt" color="#FF0000"/>
            <v:imagedata o:title=""/>
            <o:lock v:ext="edit"/>
          </v:line>
        </w:pict>
      </w:r>
    </w:p>
    <w:p>
      <w:pPr>
        <w:rPr>
          <w:rFonts w:ascii="仿宋_GB2312" w:eastAsia="仿宋_GB2312"/>
        </w:rPr>
      </w:pPr>
    </w:p>
    <w:p>
      <w:pPr>
        <w:rPr>
          <w:rFonts w:ascii="宋体" w:cs="宋体"/>
          <w:b/>
          <w:bCs/>
          <w:sz w:val="36"/>
          <w:szCs w:val="36"/>
        </w:rPr>
      </w:pPr>
    </w:p>
    <w:p>
      <w:pPr>
        <w:spacing w:line="560" w:lineRule="exact"/>
        <w:jc w:val="center"/>
        <w:rPr>
          <w:rFonts w:ascii="方正小标宋_GBK" w:eastAsia="方正小标宋_GBK"/>
          <w:sz w:val="36"/>
          <w:szCs w:val="36"/>
        </w:rPr>
      </w:pPr>
      <w:r>
        <w:rPr>
          <w:rFonts w:hint="eastAsia" w:ascii="方正小标宋_GBK" w:eastAsia="方正小标宋_GBK"/>
          <w:sz w:val="36"/>
          <w:szCs w:val="36"/>
        </w:rPr>
        <w:t>关于组织开展第三十二届全国副省级城市</w:t>
      </w:r>
    </w:p>
    <w:p>
      <w:pPr>
        <w:spacing w:line="560" w:lineRule="exact"/>
        <w:jc w:val="center"/>
        <w:rPr>
          <w:sz w:val="36"/>
          <w:szCs w:val="36"/>
        </w:rPr>
      </w:pPr>
      <w:r>
        <w:rPr>
          <w:rFonts w:hint="eastAsia" w:ascii="方正小标宋_GBK" w:eastAsia="方正小标宋_GBK"/>
          <w:sz w:val="36"/>
          <w:szCs w:val="36"/>
        </w:rPr>
        <w:t>法治论坛主题征文活动的通知</w:t>
      </w:r>
    </w:p>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各会员单位：</w:t>
      </w:r>
    </w:p>
    <w:p>
      <w:pPr>
        <w:spacing w:line="560" w:lineRule="exact"/>
        <w:ind w:firstLine="640" w:firstLineChars="200"/>
        <w:rPr>
          <w:rFonts w:ascii="仿宋_GB2312" w:hAnsi="仿宋" w:eastAsia="仿宋_GB2312" w:cs="仿宋"/>
          <w:sz w:val="32"/>
          <w:szCs w:val="32"/>
        </w:rPr>
      </w:pPr>
      <w:r>
        <w:rPr>
          <w:rFonts w:hint="eastAsia" w:ascii="仿宋_GB2312" w:hAnsi="仿宋_GB2312" w:eastAsia="仿宋_GB2312" w:cs="仿宋_GB2312"/>
          <w:sz w:val="32"/>
          <w:szCs w:val="32"/>
        </w:rPr>
        <w:t>根据全国副省级城市法治论坛办会规则，经中国法学会批准，第三十二届全国副省级城市法治论坛将由武汉市承办。鉴于突如其来的新冠肺炎疫情影响，中国法学会、武汉市委经慎重研究和评估，决定第三十二届全国副省级城市法治论坛视武汉疫情发展及防控情况，延后举办，时间另行确定。</w:t>
      </w:r>
      <w:r>
        <w:rPr>
          <w:rFonts w:hint="eastAsia" w:ascii="仿宋_GB2312" w:hAnsi="仿宋" w:eastAsia="仿宋_GB2312" w:cs="仿宋"/>
          <w:sz w:val="32"/>
          <w:szCs w:val="32"/>
        </w:rPr>
        <w:t>为做好本届论坛征文活动，确保取得高质量学术成果，现将论坛征文有关事宜通知如下：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一、征文主题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全民战“疫”的法治理论与实践</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大城市市域治理现代化的法治理论与实践研究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二、论坛分论题及参考选题</w:t>
      </w:r>
    </w:p>
    <w:p>
      <w:pPr>
        <w:spacing w:line="560"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CN"/>
        </w:rPr>
        <w:t>全民战“疫”与大城市基层治理现代化；</w:t>
      </w:r>
    </w:p>
    <w:p>
      <w:pPr>
        <w:spacing w:line="560"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zh-CN"/>
        </w:rPr>
        <w:t>社会治理体系及治理能力现代化的理论探讨及实践探索；</w:t>
      </w:r>
    </w:p>
    <w:p>
      <w:pPr>
        <w:spacing w:line="560"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zh-CN"/>
        </w:rPr>
        <w:t>大城市应急管理中的社会协同、公众参与机制；</w:t>
      </w:r>
    </w:p>
    <w:p>
      <w:pPr>
        <w:spacing w:line="560"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zh-CN"/>
        </w:rPr>
        <w:t>大城市应急管理的法治保障；</w:t>
      </w:r>
    </w:p>
    <w:p>
      <w:pPr>
        <w:spacing w:line="560"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5.</w:t>
      </w:r>
      <w:r>
        <w:rPr>
          <w:rFonts w:hint="eastAsia" w:ascii="仿宋_GB2312" w:hAnsi="仿宋_GB2312" w:eastAsia="仿宋_GB2312" w:cs="仿宋_GB2312"/>
          <w:sz w:val="32"/>
          <w:szCs w:val="32"/>
          <w:lang w:val="zh-CN"/>
        </w:rPr>
        <w:t>大城市重大公共安全危机与社会治理创新；</w:t>
      </w:r>
    </w:p>
    <w:p>
      <w:pPr>
        <w:spacing w:line="560"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lang w:val="zh-CN"/>
        </w:rPr>
        <w:t>大城市社区在应急管理中的地位与作用；</w:t>
      </w:r>
    </w:p>
    <w:p>
      <w:pPr>
        <w:spacing w:line="560"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zh-CN"/>
        </w:rPr>
        <w:t>创建‘一站式’矛盾纠纷解决平台</w:t>
      </w:r>
      <w:r>
        <w:rPr>
          <w:rFonts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lang w:val="zh-CN"/>
        </w:rPr>
        <w:t>推进矛盾纠纷多元化解工作；</w:t>
      </w:r>
    </w:p>
    <w:p>
      <w:pPr>
        <w:spacing w:line="560"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lang w:val="zh-CN"/>
        </w:rPr>
        <w:t>政法机关、法学法律工作者在大城市应急管理中的职责履行。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（以上为参考选题</w:t>
      </w:r>
      <w:r>
        <w:rPr>
          <w:rFonts w:hint="eastAsia" w:ascii="仿宋_GB2312" w:hAnsi="仿宋_GB2312" w:eastAsia="仿宋_GB2312" w:cs="仿宋_GB2312"/>
          <w:sz w:val="32"/>
          <w:szCs w:val="32"/>
        </w:rPr>
        <w:t>范围</w:t>
      </w:r>
      <w:r>
        <w:rPr>
          <w:rFonts w:hint="eastAsia" w:ascii="仿宋_GB2312" w:hAnsi="仿宋_GB2312" w:eastAsia="仿宋_GB2312" w:cs="仿宋_GB2312"/>
          <w:sz w:val="32"/>
          <w:szCs w:val="32"/>
          <w:lang w:val="zh-CN"/>
        </w:rPr>
        <w:t>，可围绕主题自行拟定论文题目</w:t>
      </w:r>
      <w:r>
        <w:rPr>
          <w:rFonts w:ascii="仿宋_GB2312" w:hAnsi="仿宋_GB2312" w:eastAsia="仿宋_GB2312" w:cs="仿宋_GB2312"/>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三、征文要求</w:t>
      </w:r>
    </w:p>
    <w:p>
      <w:pPr>
        <w:autoSpaceDE w:val="0"/>
        <w:autoSpaceDN w:val="0"/>
        <w:adjustRightInd w:val="0"/>
        <w:spacing w:line="560" w:lineRule="exact"/>
        <w:ind w:firstLine="630"/>
        <w:rPr>
          <w:rFonts w:ascii="仿宋_GB2312" w:hAnsi="楷体_GB2312" w:eastAsia="仿宋_GB2312" w:cs="楷体_GB2312"/>
          <w:sz w:val="32"/>
          <w:szCs w:val="32"/>
        </w:rPr>
      </w:pPr>
      <w:r>
        <w:rPr>
          <w:rFonts w:hint="eastAsia" w:ascii="仿宋_GB2312" w:hAnsi="楷体_GB2312" w:eastAsia="仿宋_GB2312" w:cs="楷体_GB2312"/>
          <w:sz w:val="32"/>
          <w:szCs w:val="32"/>
        </w:rPr>
        <w:t>（一）论文形式</w:t>
      </w:r>
    </w:p>
    <w:p>
      <w:pPr>
        <w:autoSpaceDE w:val="0"/>
        <w:autoSpaceDN w:val="0"/>
        <w:adjustRightIn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CN"/>
        </w:rPr>
        <w:t>论文篇幅（含注释</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在</w:t>
      </w:r>
      <w:r>
        <w:rPr>
          <w:rFonts w:ascii="仿宋_GB2312" w:hAnsi="仿宋_GB2312" w:eastAsia="仿宋_GB2312" w:cs="仿宋_GB2312"/>
          <w:sz w:val="32"/>
          <w:szCs w:val="32"/>
          <w:lang w:val="zh-CN"/>
        </w:rPr>
        <w:t>8000</w:t>
      </w:r>
      <w:r>
        <w:rPr>
          <w:rFonts w:hint="eastAsia" w:ascii="仿宋_GB2312" w:hAnsi="仿宋_GB2312" w:eastAsia="仿宋_GB2312" w:cs="仿宋_GB2312"/>
          <w:sz w:val="32"/>
          <w:szCs w:val="32"/>
          <w:lang w:val="zh-CN"/>
        </w:rPr>
        <w:t>字左右。</w:t>
      </w:r>
    </w:p>
    <w:p>
      <w:pPr>
        <w:autoSpaceDE w:val="0"/>
        <w:autoSpaceDN w:val="0"/>
        <w:adjustRightIn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zh-CN"/>
        </w:rPr>
        <w:t>正文首页页脚注明作者简介，包括：姓名、单位、职务、职称、学位等；正文后附作者详细联系方式，包括：通讯地址、邮编、手机号码、电子信箱等；合作的以署名作者不超过</w:t>
      </w: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人为宜。</w:t>
      </w:r>
    </w:p>
    <w:p>
      <w:pPr>
        <w:autoSpaceDE w:val="0"/>
        <w:autoSpaceDN w:val="0"/>
        <w:adjustRightInd w:val="0"/>
        <w:spacing w:line="560"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zh-CN"/>
        </w:rPr>
        <w:t>论文格式：论文首页左上角注明“第三十</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zh-CN"/>
        </w:rPr>
        <w:t>届全国副省级城市法治论坛征文（</w:t>
      </w:r>
      <w:r>
        <w:rPr>
          <w:rFonts w:hint="eastAsia" w:ascii="仿宋_GB2312" w:hAnsi="仿宋_GB2312" w:eastAsia="仿宋_GB2312" w:cs="仿宋_GB2312"/>
          <w:sz w:val="32"/>
          <w:szCs w:val="32"/>
        </w:rPr>
        <w:t>武汉</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楷体小三号</w:t>
      </w:r>
      <w:r>
        <w:rPr>
          <w:rFonts w:hint="eastAsia" w:ascii="仿宋_GB2312" w:hAnsi="仿宋_GB2312" w:eastAsia="仿宋_GB2312" w:cs="仿宋_GB2312"/>
          <w:sz w:val="32"/>
          <w:szCs w:val="32"/>
          <w:lang w:val="zh-CN"/>
        </w:rPr>
        <w:t>），论文</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val="zh-CN"/>
        </w:rPr>
        <w:t>按以下</w:t>
      </w:r>
      <w:r>
        <w:rPr>
          <w:rFonts w:hint="eastAsia" w:ascii="仿宋_GB2312" w:hAnsi="仿宋_GB2312" w:eastAsia="仿宋_GB2312" w:cs="仿宋_GB2312"/>
          <w:sz w:val="32"/>
          <w:szCs w:val="32"/>
        </w:rPr>
        <w:t>格式</w:t>
      </w:r>
      <w:r>
        <w:rPr>
          <w:rFonts w:hint="eastAsia" w:ascii="仿宋_GB2312" w:hAnsi="仿宋_GB2312" w:eastAsia="仿宋_GB2312" w:cs="仿宋_GB2312"/>
          <w:sz w:val="32"/>
          <w:szCs w:val="32"/>
          <w:lang w:val="zh-CN"/>
        </w:rPr>
        <w:t>排版：</w:t>
      </w:r>
    </w:p>
    <w:p>
      <w:pPr>
        <w:autoSpaceDE w:val="0"/>
        <w:autoSpaceDN w:val="0"/>
        <w:adjustRightInd w:val="0"/>
        <w:spacing w:line="560" w:lineRule="exact"/>
        <w:ind w:firstLine="642" w:firstLineChars="20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论文题目</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宋体三号加粗；</w:t>
      </w:r>
      <w:r>
        <w:rPr>
          <w:rFonts w:hint="eastAsia" w:ascii="仿宋_GB2312" w:hAnsi="仿宋_GB2312" w:eastAsia="仿宋_GB2312" w:cs="仿宋_GB2312"/>
          <w:b/>
          <w:bCs/>
          <w:sz w:val="32"/>
          <w:szCs w:val="32"/>
        </w:rPr>
        <w:t>副标题</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仿宋小三号；</w:t>
      </w:r>
      <w:r>
        <w:rPr>
          <w:rFonts w:hint="eastAsia" w:ascii="仿宋_GB2312" w:hAnsi="仿宋_GB2312" w:eastAsia="仿宋_GB2312" w:cs="仿宋_GB2312"/>
          <w:b/>
          <w:bCs/>
          <w:sz w:val="32"/>
          <w:szCs w:val="32"/>
          <w:lang w:val="zh-CN"/>
        </w:rPr>
        <w:t>作者姓名</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仿宋小三号</w:t>
      </w:r>
    </w:p>
    <w:p>
      <w:pPr>
        <w:autoSpaceDE w:val="0"/>
        <w:autoSpaceDN w:val="0"/>
        <w:adjustRightInd w:val="0"/>
        <w:spacing w:line="560" w:lineRule="exact"/>
        <w:ind w:firstLine="642" w:firstLineChars="20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摘要</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黑体小三号；</w:t>
      </w:r>
      <w:r>
        <w:rPr>
          <w:rFonts w:hint="eastAsia" w:ascii="仿宋_GB2312" w:hAnsi="仿宋_GB2312" w:eastAsia="仿宋_GB2312" w:cs="仿宋_GB2312"/>
          <w:b/>
          <w:bCs/>
          <w:sz w:val="32"/>
          <w:szCs w:val="32"/>
          <w:lang w:val="zh-CN"/>
        </w:rPr>
        <w:t>摘要正文</w:t>
      </w:r>
      <w:r>
        <w:rPr>
          <w:rFonts w:ascii="仿宋_GB2312" w:hAnsi="仿宋_GB2312" w:eastAsia="仿宋_GB2312" w:cs="仿宋_GB2312"/>
          <w:sz w:val="32"/>
          <w:szCs w:val="32"/>
          <w:lang w:val="zh-CN"/>
        </w:rPr>
        <w:t>——</w:t>
      </w:r>
      <w:r>
        <w:rPr>
          <w:rFonts w:ascii="仿宋_GB2312" w:hAnsi="仿宋_GB2312" w:eastAsia="仿宋_GB2312" w:cs="仿宋_GB2312"/>
          <w:sz w:val="32"/>
          <w:szCs w:val="32"/>
        </w:rPr>
        <w:t>150</w:t>
      </w:r>
      <w:r>
        <w:rPr>
          <w:rFonts w:hint="eastAsia" w:ascii="仿宋_GB2312" w:hAnsi="仿宋_GB2312" w:eastAsia="仿宋_GB2312" w:cs="仿宋_GB2312"/>
          <w:sz w:val="32"/>
          <w:szCs w:val="32"/>
          <w:lang w:val="zh-CN"/>
        </w:rPr>
        <w:t>字左右，仿宋小三号；</w:t>
      </w:r>
      <w:r>
        <w:rPr>
          <w:rFonts w:hint="eastAsia" w:ascii="仿宋_GB2312" w:hAnsi="仿宋_GB2312" w:eastAsia="仿宋_GB2312" w:cs="仿宋_GB2312"/>
          <w:b/>
          <w:bCs/>
          <w:sz w:val="32"/>
          <w:szCs w:val="32"/>
          <w:lang w:val="zh-CN"/>
        </w:rPr>
        <w:t>关键词</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黑体小三号；</w:t>
      </w:r>
      <w:r>
        <w:rPr>
          <w:rFonts w:hint="eastAsia" w:ascii="仿宋_GB2312" w:hAnsi="仿宋_GB2312" w:eastAsia="仿宋_GB2312" w:cs="仿宋_GB2312"/>
          <w:b/>
          <w:bCs/>
          <w:sz w:val="32"/>
          <w:szCs w:val="32"/>
          <w:lang w:val="zh-CN"/>
        </w:rPr>
        <w:t>关键词正文</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仿宋小三号（</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个关键词</w:t>
      </w:r>
      <w:r>
        <w:rPr>
          <w:rFonts w:hint="eastAsia" w:ascii="仿宋_GB2312" w:hAnsi="仿宋_GB2312" w:eastAsia="仿宋_GB2312" w:cs="仿宋_GB2312"/>
          <w:sz w:val="32"/>
          <w:szCs w:val="32"/>
          <w:lang w:val="zh-CN"/>
        </w:rPr>
        <w:t>）</w:t>
      </w:r>
    </w:p>
    <w:p>
      <w:pPr>
        <w:autoSpaceDE w:val="0"/>
        <w:autoSpaceDN w:val="0"/>
        <w:adjustRightInd w:val="0"/>
        <w:spacing w:line="560" w:lineRule="exact"/>
        <w:ind w:firstLine="642" w:firstLineChars="20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正文</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仿宋小三号；</w:t>
      </w:r>
      <w:r>
        <w:rPr>
          <w:rFonts w:hint="eastAsia" w:ascii="仿宋_GB2312" w:hAnsi="仿宋_GB2312" w:eastAsia="仿宋_GB2312" w:cs="仿宋_GB2312"/>
          <w:b/>
          <w:bCs/>
          <w:sz w:val="32"/>
          <w:szCs w:val="32"/>
          <w:lang w:val="zh-CN"/>
        </w:rPr>
        <w:t>一级标题</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黑体小三号；</w:t>
      </w:r>
      <w:r>
        <w:rPr>
          <w:rFonts w:hint="eastAsia" w:ascii="仿宋_GB2312" w:hAnsi="仿宋_GB2312" w:eastAsia="仿宋_GB2312" w:cs="仿宋_GB2312"/>
          <w:b/>
          <w:bCs/>
          <w:sz w:val="32"/>
          <w:szCs w:val="32"/>
          <w:lang w:val="zh-CN"/>
        </w:rPr>
        <w:t>二级标题</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宋体小三号加粗；</w:t>
      </w:r>
      <w:r>
        <w:rPr>
          <w:rFonts w:hint="eastAsia" w:ascii="仿宋_GB2312" w:hAnsi="仿宋_GB2312" w:eastAsia="仿宋_GB2312" w:cs="仿宋_GB2312"/>
          <w:b/>
          <w:bCs/>
          <w:sz w:val="32"/>
          <w:szCs w:val="32"/>
          <w:lang w:val="zh-CN"/>
        </w:rPr>
        <w:t>三级标题</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楷体小三号</w:t>
      </w:r>
    </w:p>
    <w:p>
      <w:pPr>
        <w:autoSpaceDE w:val="0"/>
        <w:autoSpaceDN w:val="0"/>
        <w:adjustRightInd w:val="0"/>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zh-CN"/>
        </w:rPr>
        <w:t>参考文献</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宋体小三号加粗；</w:t>
      </w:r>
      <w:r>
        <w:rPr>
          <w:rFonts w:hint="eastAsia" w:ascii="仿宋_GB2312" w:hAnsi="仿宋_GB2312" w:eastAsia="仿宋_GB2312" w:cs="仿宋_GB2312"/>
          <w:b/>
          <w:bCs/>
          <w:sz w:val="32"/>
          <w:szCs w:val="32"/>
          <w:lang w:val="zh-CN"/>
        </w:rPr>
        <w:t>注释内容</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五号楷体。</w:t>
      </w:r>
    </w:p>
    <w:p>
      <w:pPr>
        <w:autoSpaceDE w:val="0"/>
        <w:autoSpaceDN w:val="0"/>
        <w:adjustRightIn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zh-CN"/>
        </w:rPr>
        <w:t>论文中引用参考文献注释序号用上标方括号加数字如</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CN"/>
        </w:rPr>
        <w:t>表示，参考文献采用当页脚注，按国家标准规范标注。</w:t>
      </w:r>
    </w:p>
    <w:p>
      <w:pPr>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CN"/>
        </w:rPr>
        <w:t>）专著：</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序号</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作者</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专著名</w:t>
      </w:r>
      <w:r>
        <w:rPr>
          <w:rFonts w:ascii="仿宋_GB2312" w:hAnsi="仿宋_GB2312" w:eastAsia="仿宋_GB2312" w:cs="仿宋_GB2312"/>
          <w:sz w:val="32"/>
          <w:szCs w:val="32"/>
        </w:rPr>
        <w:t>[M].</w:t>
      </w:r>
      <w:r>
        <w:rPr>
          <w:rFonts w:hint="eastAsia" w:ascii="仿宋_GB2312" w:hAnsi="仿宋_GB2312" w:eastAsia="仿宋_GB2312" w:cs="仿宋_GB2312"/>
          <w:sz w:val="32"/>
          <w:szCs w:val="32"/>
          <w:lang w:val="zh-CN"/>
        </w:rPr>
        <w:t>出版地：出版社，出版年</w:t>
      </w:r>
      <w:r>
        <w:rPr>
          <w:rFonts w:ascii="仿宋_GB2312" w:hAnsi="仿宋_GB2312" w:eastAsia="仿宋_GB2312" w:cs="仿宋_GB2312"/>
          <w:sz w:val="32"/>
          <w:szCs w:val="32"/>
        </w:rPr>
        <w:t>.</w:t>
      </w:r>
    </w:p>
    <w:p>
      <w:pPr>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zh-CN"/>
        </w:rPr>
        <w:t>）期刊文献：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序号</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作者</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题</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篇</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名</w:t>
      </w:r>
      <w:r>
        <w:rPr>
          <w:rFonts w:ascii="仿宋_GB2312" w:hAnsi="仿宋_GB2312" w:eastAsia="仿宋_GB2312" w:cs="仿宋_GB2312"/>
          <w:sz w:val="32"/>
          <w:szCs w:val="32"/>
        </w:rPr>
        <w:t>[J].</w:t>
      </w:r>
      <w:r>
        <w:rPr>
          <w:rFonts w:hint="eastAsia" w:ascii="仿宋_GB2312" w:hAnsi="仿宋_GB2312" w:eastAsia="仿宋_GB2312" w:cs="仿宋_GB2312"/>
          <w:sz w:val="32"/>
          <w:szCs w:val="32"/>
          <w:lang w:val="zh-CN"/>
        </w:rPr>
        <w:t>刊名，出版年（期号）</w:t>
      </w:r>
      <w:r>
        <w:rPr>
          <w:rFonts w:ascii="仿宋_GB2312" w:hAnsi="仿宋_GB2312" w:eastAsia="仿宋_GB2312" w:cs="仿宋_GB2312"/>
          <w:sz w:val="32"/>
          <w:szCs w:val="32"/>
        </w:rPr>
        <w:t>.</w:t>
      </w:r>
    </w:p>
    <w:p>
      <w:pPr>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zh-CN"/>
        </w:rPr>
        <w:t>）论文集：</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序号</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作者</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题（篇）名</w:t>
      </w:r>
      <w:r>
        <w:rPr>
          <w:rFonts w:ascii="仿宋_GB2312" w:hAnsi="仿宋_GB2312" w:eastAsia="仿宋_GB2312" w:cs="仿宋_GB2312"/>
          <w:sz w:val="32"/>
          <w:szCs w:val="32"/>
        </w:rPr>
        <w:t>[C].</w:t>
      </w:r>
      <w:r>
        <w:rPr>
          <w:rFonts w:hint="eastAsia" w:ascii="仿宋_GB2312" w:hAnsi="仿宋_GB2312" w:eastAsia="仿宋_GB2312" w:cs="仿宋_GB2312"/>
          <w:sz w:val="32"/>
          <w:szCs w:val="32"/>
          <w:lang w:val="zh-CN"/>
        </w:rPr>
        <w:t>出版地：出版社，出版年</w:t>
      </w:r>
      <w:r>
        <w:rPr>
          <w:rFonts w:ascii="仿宋_GB2312" w:hAnsi="仿宋_GB2312" w:eastAsia="仿宋_GB2312" w:cs="仿宋_GB2312"/>
          <w:sz w:val="32"/>
          <w:szCs w:val="32"/>
        </w:rPr>
        <w:t>.</w:t>
      </w:r>
    </w:p>
    <w:p>
      <w:pPr>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zh-CN"/>
        </w:rPr>
        <w:t>）学位论文：</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序号</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作者</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题（篇）名</w:t>
      </w:r>
      <w:r>
        <w:rPr>
          <w:rFonts w:ascii="仿宋_GB2312" w:hAnsi="仿宋_GB2312" w:eastAsia="仿宋_GB2312" w:cs="仿宋_GB2312"/>
          <w:sz w:val="32"/>
          <w:szCs w:val="32"/>
        </w:rPr>
        <w:t>[D].</w:t>
      </w:r>
      <w:r>
        <w:rPr>
          <w:rFonts w:hint="eastAsia" w:ascii="仿宋_GB2312" w:hAnsi="仿宋_GB2312" w:eastAsia="仿宋_GB2312" w:cs="仿宋_GB2312"/>
          <w:sz w:val="32"/>
          <w:szCs w:val="32"/>
          <w:lang w:val="zh-CN"/>
        </w:rPr>
        <w:t>授学位地：授学位单位，授学位年</w:t>
      </w:r>
      <w:r>
        <w:rPr>
          <w:rFonts w:ascii="仿宋_GB2312" w:hAnsi="仿宋_GB2312" w:eastAsia="仿宋_GB2312" w:cs="仿宋_GB2312"/>
          <w:sz w:val="32"/>
          <w:szCs w:val="32"/>
        </w:rPr>
        <w:t>.</w:t>
      </w:r>
    </w:p>
    <w:p>
      <w:pPr>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zh-CN"/>
        </w:rPr>
        <w:t>）专利文献：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序号</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专利申请者</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专利题名</w:t>
      </w:r>
      <w:r>
        <w:rPr>
          <w:rFonts w:ascii="仿宋_GB2312" w:hAnsi="仿宋_GB2312" w:eastAsia="仿宋_GB2312" w:cs="仿宋_GB2312"/>
          <w:sz w:val="32"/>
          <w:szCs w:val="32"/>
        </w:rPr>
        <w:t>[P].</w:t>
      </w:r>
      <w:r>
        <w:rPr>
          <w:rFonts w:hint="eastAsia" w:ascii="仿宋_GB2312" w:hAnsi="仿宋_GB2312" w:eastAsia="仿宋_GB2312" w:cs="仿宋_GB2312"/>
          <w:sz w:val="32"/>
          <w:szCs w:val="32"/>
          <w:lang w:val="zh-CN"/>
        </w:rPr>
        <w:t>专利国别：专利号，出版日期</w:t>
      </w:r>
      <w:r>
        <w:rPr>
          <w:rFonts w:ascii="仿宋_GB2312" w:hAnsi="仿宋_GB2312" w:eastAsia="仿宋_GB2312" w:cs="仿宋_GB2312"/>
          <w:sz w:val="32"/>
          <w:szCs w:val="32"/>
        </w:rPr>
        <w:t>.</w:t>
      </w:r>
    </w:p>
    <w:p>
      <w:pPr>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lang w:val="zh-CN"/>
        </w:rPr>
        <w:t>报纸文章：</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序号</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作者</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题</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篇）名</w:t>
      </w:r>
      <w:r>
        <w:rPr>
          <w:rFonts w:ascii="仿宋_GB2312" w:hAnsi="仿宋_GB2312" w:eastAsia="仿宋_GB2312" w:cs="仿宋_GB2312"/>
          <w:sz w:val="32"/>
          <w:szCs w:val="32"/>
        </w:rPr>
        <w:t>[N].</w:t>
      </w:r>
      <w:r>
        <w:rPr>
          <w:rFonts w:hint="eastAsia" w:ascii="仿宋_GB2312" w:hAnsi="仿宋_GB2312" w:eastAsia="仿宋_GB2312" w:cs="仿宋_GB2312"/>
          <w:sz w:val="32"/>
          <w:szCs w:val="32"/>
          <w:lang w:val="zh-CN"/>
        </w:rPr>
        <w:t>报纸名，出版日期</w:t>
      </w:r>
      <w:r>
        <w:rPr>
          <w:rFonts w:ascii="仿宋_GB2312" w:hAnsi="仿宋_GB2312" w:eastAsia="仿宋_GB2312" w:cs="仿宋_GB2312"/>
          <w:sz w:val="32"/>
          <w:szCs w:val="32"/>
        </w:rPr>
        <w:t>.</w:t>
      </w:r>
    </w:p>
    <w:p>
      <w:pPr>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zh-CN"/>
        </w:rPr>
        <w:t>电子文档：</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序号</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作者</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题</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篇</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名</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文献类型</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载体类型</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网址，发表日期</w:t>
      </w:r>
      <w:r>
        <w:rPr>
          <w:rFonts w:ascii="仿宋_GB2312" w:hAnsi="仿宋_GB2312" w:eastAsia="仿宋_GB2312" w:cs="仿宋_GB2312"/>
          <w:sz w:val="32"/>
          <w:szCs w:val="32"/>
        </w:rPr>
        <w:t>.</w:t>
      </w:r>
    </w:p>
    <w:p>
      <w:pPr>
        <w:autoSpaceDE w:val="0"/>
        <w:autoSpaceDN w:val="0"/>
        <w:adjustRightInd w:val="0"/>
        <w:spacing w:line="560"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zh-CN"/>
        </w:rPr>
        <w:t>论文中的数字，除部分结构层次序数、词组、惯用语、缩略语、具有修辞色彩语句中作为词素的数字必须使用汉字外，应使用阿拉伯数字。论文中数字表示方法应前后一致。</w:t>
      </w:r>
    </w:p>
    <w:p>
      <w:pPr>
        <w:autoSpaceDE w:val="0"/>
        <w:autoSpaceDN w:val="0"/>
        <w:adjustRightIn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论文要</w:t>
      </w:r>
      <w:r>
        <w:rPr>
          <w:rFonts w:hint="eastAsia" w:ascii="仿宋_GB2312" w:hAnsi="仿宋_GB2312" w:eastAsia="仿宋_GB2312" w:cs="仿宋_GB2312"/>
          <w:sz w:val="32"/>
          <w:szCs w:val="32"/>
          <w:lang w:val="zh-CN"/>
        </w:rPr>
        <w:t>紧扣主题，紧密结合实际，体例严谨，逻辑性强，论据充分，文字表达精炼准确，使用文献规范，观点有原创性、创新性，分析问题有现实针对性，对策建议有可操作性。</w:t>
      </w:r>
    </w:p>
    <w:p>
      <w:pPr>
        <w:autoSpaceDE w:val="0"/>
        <w:autoSpaceDN w:val="0"/>
        <w:adjustRightIn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zh-CN"/>
        </w:rPr>
        <w:t>）作者提交的论文没有在其他论坛</w:t>
      </w:r>
      <w:r>
        <w:rPr>
          <w:rFonts w:hint="eastAsia" w:ascii="仿宋_GB2312" w:hAnsi="仿宋_GB2312" w:eastAsia="仿宋_GB2312" w:cs="仿宋_GB2312"/>
          <w:sz w:val="32"/>
          <w:szCs w:val="32"/>
        </w:rPr>
        <w:t>上</w:t>
      </w:r>
      <w:r>
        <w:rPr>
          <w:rFonts w:hint="eastAsia" w:ascii="仿宋_GB2312" w:hAnsi="仿宋_GB2312" w:eastAsia="仿宋_GB2312" w:cs="仿宋_GB2312"/>
          <w:sz w:val="32"/>
          <w:szCs w:val="32"/>
          <w:lang w:val="zh-CN"/>
        </w:rPr>
        <w:t>获奖；作者</w:t>
      </w:r>
      <w:r>
        <w:rPr>
          <w:rFonts w:hint="eastAsia" w:ascii="仿宋_GB2312" w:hAnsi="仿宋_GB2312" w:eastAsia="仿宋_GB2312" w:cs="仿宋_GB2312"/>
          <w:sz w:val="32"/>
          <w:szCs w:val="32"/>
        </w:rPr>
        <w:t>须</w:t>
      </w:r>
      <w:r>
        <w:rPr>
          <w:rFonts w:hint="eastAsia" w:ascii="仿宋_GB2312" w:hAnsi="仿宋_GB2312" w:eastAsia="仿宋_GB2312" w:cs="仿宋_GB2312"/>
          <w:sz w:val="32"/>
          <w:szCs w:val="32"/>
          <w:lang w:val="zh-CN"/>
        </w:rPr>
        <w:t>同意中国法学会公开出版</w:t>
      </w:r>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lang w:val="zh-CN"/>
        </w:rPr>
        <w:t>获奖论文。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四、其它事项</w:t>
      </w:r>
    </w:p>
    <w:p>
      <w:pPr>
        <w:spacing w:line="56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、请各会员单位高度重视此次论文征集活动，力争拿出更多更好的论文参加全国性评奖，彰显我市法学法律研究水平。</w:t>
      </w:r>
    </w:p>
    <w:p>
      <w:pPr>
        <w:spacing w:line="56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、征文报送截止日期为</w:t>
      </w:r>
      <w:r>
        <w:rPr>
          <w:rFonts w:ascii="仿宋_GB2312" w:hAnsi="仿宋" w:eastAsia="仿宋_GB2312" w:cs="仿宋"/>
          <w:sz w:val="32"/>
          <w:szCs w:val="32"/>
        </w:rPr>
        <w:t>2020</w:t>
      </w:r>
      <w:r>
        <w:rPr>
          <w:rFonts w:hint="eastAsia" w:ascii="仿宋_GB2312" w:hAnsi="仿宋" w:eastAsia="仿宋_GB2312" w:cs="仿宋"/>
          <w:sz w:val="32"/>
          <w:szCs w:val="32"/>
        </w:rPr>
        <w:t>年</w:t>
      </w:r>
      <w:r>
        <w:rPr>
          <w:rFonts w:ascii="仿宋_GB2312" w:hAnsi="仿宋" w:eastAsia="仿宋_GB2312" w:cs="仿宋"/>
          <w:sz w:val="32"/>
          <w:szCs w:val="32"/>
        </w:rPr>
        <w:t>7</w:t>
      </w:r>
      <w:r>
        <w:rPr>
          <w:rFonts w:hint="eastAsia" w:ascii="仿宋_GB2312" w:hAnsi="仿宋" w:eastAsia="仿宋_GB2312" w:cs="仿宋"/>
          <w:sz w:val="32"/>
          <w:szCs w:val="32"/>
        </w:rPr>
        <w:t>月</w:t>
      </w:r>
      <w:r>
        <w:rPr>
          <w:rFonts w:ascii="仿宋_GB2312" w:hAnsi="仿宋" w:eastAsia="仿宋_GB2312" w:cs="仿宋"/>
          <w:sz w:val="32"/>
          <w:szCs w:val="32"/>
        </w:rPr>
        <w:t>31</w:t>
      </w:r>
      <w:r>
        <w:rPr>
          <w:rFonts w:hint="eastAsia" w:ascii="仿宋_GB2312" w:hAnsi="仿宋" w:eastAsia="仿宋_GB2312" w:cs="仿宋"/>
          <w:sz w:val="32"/>
          <w:szCs w:val="32"/>
        </w:rPr>
        <w:t>日。</w:t>
      </w:r>
    </w:p>
    <w:p>
      <w:pPr>
        <w:spacing w:line="56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、按照论坛组委会通知要求，市法学会将对各单位推荐的论文进行初评，对论文进行重复率检测，标注查重率，并报中国法学会终评。查重率超过</w:t>
      </w:r>
      <w:r>
        <w:rPr>
          <w:rFonts w:ascii="仿宋_GB2312" w:hAnsi="仿宋" w:eastAsia="仿宋_GB2312" w:cs="仿宋"/>
          <w:sz w:val="32"/>
          <w:szCs w:val="32"/>
        </w:rPr>
        <w:t>30%</w:t>
      </w:r>
      <w:r>
        <w:rPr>
          <w:rFonts w:hint="eastAsia" w:ascii="仿宋_GB2312" w:hAnsi="仿宋" w:eastAsia="仿宋_GB2312" w:cs="仿宋"/>
          <w:sz w:val="32"/>
          <w:szCs w:val="32"/>
        </w:rPr>
        <w:t>的论文将不能参与终评。</w:t>
      </w:r>
    </w:p>
    <w:p>
      <w:pPr>
        <w:spacing w:line="56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、征文请通过电子邮件发送至青岛市法学会邮箱，并确保论文电子版为</w:t>
      </w:r>
      <w:r>
        <w:rPr>
          <w:rFonts w:ascii="仿宋_GB2312" w:hAnsi="仿宋" w:eastAsia="仿宋_GB2312" w:cs="仿宋"/>
          <w:sz w:val="32"/>
          <w:szCs w:val="32"/>
        </w:rPr>
        <w:t>WPS</w:t>
      </w:r>
      <w:r>
        <w:rPr>
          <w:rFonts w:hint="eastAsia" w:ascii="仿宋_GB2312" w:hAnsi="仿宋" w:eastAsia="仿宋_GB2312" w:cs="仿宋"/>
          <w:sz w:val="32"/>
          <w:szCs w:val="32"/>
        </w:rPr>
        <w:t>正文格式。邮件标题请注明“青岛市法学会</w:t>
      </w:r>
      <w:r>
        <w:rPr>
          <w:rFonts w:ascii="仿宋_GB2312" w:hAnsi="仿宋" w:eastAsia="仿宋_GB2312" w:cs="仿宋"/>
          <w:sz w:val="32"/>
          <w:szCs w:val="32"/>
        </w:rPr>
        <w:t>+</w:t>
      </w:r>
      <w:r>
        <w:rPr>
          <w:rFonts w:hint="eastAsia" w:ascii="仿宋_GB2312" w:hAnsi="仿宋" w:eastAsia="仿宋_GB2312" w:cs="仿宋"/>
          <w:sz w:val="32"/>
          <w:szCs w:val="32"/>
        </w:rPr>
        <w:t>第三十二届全国副省级城市法治论坛征文”字样。</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五、联系方式</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联</w:t>
      </w:r>
      <w:r>
        <w:rPr>
          <w:rFonts w:ascii="仿宋_GB2312" w:hAnsi="仿宋" w:eastAsia="仿宋_GB2312" w:cs="仿宋"/>
          <w:sz w:val="32"/>
          <w:szCs w:val="32"/>
        </w:rPr>
        <w:t xml:space="preserve"> </w:t>
      </w:r>
      <w:r>
        <w:rPr>
          <w:rFonts w:hint="eastAsia" w:ascii="仿宋_GB2312" w:hAnsi="仿宋" w:eastAsia="仿宋_GB2312" w:cs="仿宋"/>
          <w:sz w:val="32"/>
          <w:szCs w:val="32"/>
        </w:rPr>
        <w:t>系</w:t>
      </w:r>
      <w:r>
        <w:rPr>
          <w:rFonts w:ascii="仿宋_GB2312" w:hAnsi="仿宋" w:eastAsia="仿宋_GB2312" w:cs="仿宋"/>
          <w:sz w:val="32"/>
          <w:szCs w:val="32"/>
        </w:rPr>
        <w:t xml:space="preserve"> </w:t>
      </w:r>
      <w:r>
        <w:rPr>
          <w:rFonts w:hint="eastAsia" w:ascii="仿宋_GB2312" w:hAnsi="仿宋" w:eastAsia="仿宋_GB2312" w:cs="仿宋"/>
          <w:sz w:val="32"/>
          <w:szCs w:val="32"/>
        </w:rPr>
        <w:t>人：徐明辉</w:t>
      </w:r>
      <w:r>
        <w:rPr>
          <w:rFonts w:ascii="仿宋_GB2312" w:hAnsi="仿宋" w:eastAsia="仿宋_GB2312" w:cs="仿宋"/>
          <w:sz w:val="32"/>
          <w:szCs w:val="32"/>
        </w:rPr>
        <w:t xml:space="preserve">  </w:t>
      </w:r>
      <w:r>
        <w:rPr>
          <w:rFonts w:hint="eastAsia" w:ascii="仿宋_GB2312" w:hAnsi="仿宋" w:eastAsia="仿宋_GB2312" w:cs="仿宋"/>
          <w:sz w:val="32"/>
          <w:szCs w:val="32"/>
        </w:rPr>
        <w:t>陈</w:t>
      </w:r>
      <w:r>
        <w:rPr>
          <w:rFonts w:ascii="仿宋_GB2312" w:hAnsi="仿宋" w:eastAsia="仿宋_GB2312" w:cs="仿宋"/>
          <w:sz w:val="32"/>
          <w:szCs w:val="32"/>
        </w:rPr>
        <w:t xml:space="preserve"> </w:t>
      </w:r>
      <w:r>
        <w:rPr>
          <w:rFonts w:hint="eastAsia" w:ascii="仿宋_GB2312" w:hAnsi="仿宋" w:eastAsia="仿宋_GB2312" w:cs="仿宋"/>
          <w:sz w:val="32"/>
          <w:szCs w:val="32"/>
        </w:rPr>
        <w:t>伟</w:t>
      </w:r>
      <w:r>
        <w:rPr>
          <w:rFonts w:ascii="仿宋_GB2312" w:hAnsi="仿宋" w:eastAsia="仿宋_GB2312" w:cs="仿宋"/>
          <w:sz w:val="32"/>
          <w:szCs w:val="32"/>
        </w:rPr>
        <w:t xml:space="preserve"> </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联系电话：</w:t>
      </w:r>
      <w:r>
        <w:rPr>
          <w:rFonts w:ascii="仿宋_GB2312" w:hAnsi="仿宋" w:eastAsia="仿宋_GB2312" w:cs="仿宋"/>
          <w:sz w:val="32"/>
          <w:szCs w:val="32"/>
        </w:rPr>
        <w:t>83877060   13210100667  13705323280</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电子邮箱：</w:t>
      </w:r>
      <w:r>
        <w:rPr>
          <w:rFonts w:ascii="仿宋_GB2312" w:hAnsi="仿宋" w:eastAsia="仿宋_GB2312" w:cs="仿宋"/>
          <w:sz w:val="32"/>
          <w:szCs w:val="32"/>
        </w:rPr>
        <w:t>qdsfxh889@163.com</w:t>
      </w:r>
      <w:r>
        <w:rPr>
          <w:rFonts w:ascii="仿宋_GB2312" w:hAnsi="仿宋" w:eastAsia="仿宋_GB2312" w:cs="仿宋"/>
          <w:sz w:val="32"/>
          <w:szCs w:val="32"/>
        </w:rPr>
        <w:tab/>
      </w:r>
    </w:p>
    <w:p>
      <w:pPr>
        <w:spacing w:line="560" w:lineRule="exact"/>
        <w:rPr>
          <w:rFonts w:ascii="仿宋_GB2312" w:hAnsi="仿宋" w:eastAsia="仿宋_GB2312" w:cs="仿宋"/>
          <w:sz w:val="32"/>
          <w:szCs w:val="32"/>
        </w:rPr>
      </w:pPr>
    </w:p>
    <w:p>
      <w:pPr>
        <w:spacing w:line="560" w:lineRule="exact"/>
        <w:rPr>
          <w:rFonts w:ascii="仿宋_GB2312" w:hAnsi="仿宋" w:eastAsia="仿宋_GB2312" w:cs="仿宋"/>
          <w:sz w:val="32"/>
          <w:szCs w:val="32"/>
        </w:rPr>
      </w:pPr>
      <w:r>
        <w:rPr>
          <w:rFonts w:ascii="仿宋_GB2312" w:hAnsi="仿宋" w:eastAsia="仿宋_GB2312" w:cs="仿宋"/>
          <w:sz w:val="32"/>
          <w:szCs w:val="32"/>
        </w:rPr>
        <w:t xml:space="preserve">                                    </w:t>
      </w:r>
    </w:p>
    <w:p>
      <w:pPr>
        <w:spacing w:line="560" w:lineRule="exact"/>
        <w:rPr>
          <w:rFonts w:ascii="仿宋_GB2312" w:hAnsi="仿宋" w:eastAsia="仿宋_GB2312" w:cs="仿宋"/>
          <w:sz w:val="32"/>
          <w:szCs w:val="32"/>
        </w:rPr>
      </w:pPr>
    </w:p>
    <w:p>
      <w:pPr>
        <w:spacing w:line="560" w:lineRule="exact"/>
        <w:ind w:firstLine="5760" w:firstLineChars="1800"/>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青岛市法学会</w:t>
      </w:r>
    </w:p>
    <w:p>
      <w:pPr>
        <w:spacing w:line="560" w:lineRule="exact"/>
        <w:ind w:firstLine="5600" w:firstLineChars="1750"/>
        <w:jc w:val="left"/>
        <w:rPr>
          <w:rFonts w:ascii="仿宋_GB2312" w:hAnsi="仿宋" w:eastAsia="仿宋_GB2312" w:cs="仿宋"/>
          <w:sz w:val="32"/>
          <w:szCs w:val="32"/>
        </w:rPr>
      </w:pPr>
      <w:r>
        <w:rPr>
          <w:rFonts w:ascii="仿宋_GB2312" w:hAnsi="仿宋" w:eastAsia="仿宋_GB2312" w:cs="仿宋"/>
          <w:sz w:val="32"/>
          <w:szCs w:val="32"/>
        </w:rPr>
        <w:t>2020</w:t>
      </w:r>
      <w:r>
        <w:rPr>
          <w:rFonts w:hint="eastAsia" w:ascii="仿宋_GB2312" w:hAnsi="仿宋" w:eastAsia="仿宋_GB2312" w:cs="仿宋"/>
          <w:sz w:val="32"/>
          <w:szCs w:val="32"/>
        </w:rPr>
        <w:t>年</w:t>
      </w:r>
      <w:r>
        <w:rPr>
          <w:rFonts w:ascii="仿宋_GB2312" w:hAnsi="仿宋" w:eastAsia="仿宋_GB2312" w:cs="仿宋"/>
          <w:sz w:val="32"/>
          <w:szCs w:val="32"/>
        </w:rPr>
        <w:t>5</w:t>
      </w:r>
      <w:r>
        <w:rPr>
          <w:rFonts w:hint="eastAsia" w:ascii="仿宋_GB2312" w:hAnsi="仿宋" w:eastAsia="仿宋_GB2312" w:cs="仿宋"/>
          <w:sz w:val="32"/>
          <w:szCs w:val="32"/>
        </w:rPr>
        <w:t>月</w:t>
      </w:r>
      <w:r>
        <w:rPr>
          <w:rFonts w:ascii="仿宋_GB2312" w:hAnsi="仿宋" w:eastAsia="仿宋_GB2312" w:cs="仿宋"/>
          <w:sz w:val="32"/>
          <w:szCs w:val="32"/>
        </w:rPr>
        <w:t>1</w:t>
      </w:r>
      <w:r>
        <w:rPr>
          <w:rFonts w:hint="eastAsia" w:ascii="仿宋_GB2312" w:hAnsi="仿宋" w:eastAsia="仿宋_GB2312" w:cs="仿宋"/>
          <w:sz w:val="32"/>
          <w:szCs w:val="32"/>
          <w:lang w:val="en-US" w:eastAsia="zh-CN"/>
        </w:rPr>
        <w:t>4</w:t>
      </w:r>
      <w:bookmarkStart w:id="0" w:name="_GoBack"/>
      <w:bookmarkEnd w:id="0"/>
      <w:r>
        <w:rPr>
          <w:rFonts w:hint="eastAsia" w:ascii="仿宋_GB2312" w:hAnsi="仿宋" w:eastAsia="仿宋_GB2312" w:cs="仿宋"/>
          <w:sz w:val="32"/>
          <w:szCs w:val="32"/>
        </w:rPr>
        <w:t>日</w:t>
      </w:r>
    </w:p>
    <w:p>
      <w:pPr>
        <w:spacing w:line="600" w:lineRule="exact"/>
        <w:rPr>
          <w:rFonts w:ascii="仿宋_GB2312" w:hAnsi="仿宋" w:eastAsia="仿宋_GB2312" w:cs="仿宋"/>
          <w:sz w:val="32"/>
          <w:szCs w:val="32"/>
        </w:rPr>
      </w:pPr>
    </w:p>
    <w:p>
      <w:pPr>
        <w:spacing w:line="160" w:lineRule="exact"/>
        <w:rPr>
          <w:rFonts w:ascii="宋体"/>
          <w:b/>
          <w:bCs/>
          <w:sz w:val="36"/>
          <w:szCs w:val="36"/>
        </w:rPr>
      </w:pPr>
    </w:p>
    <w:p>
      <w:pPr>
        <w:spacing w:line="160" w:lineRule="exact"/>
        <w:rPr>
          <w:rFonts w:ascii="宋体"/>
          <w:b/>
          <w:bCs/>
          <w:sz w:val="36"/>
          <w:szCs w:val="36"/>
        </w:rPr>
      </w:pPr>
    </w:p>
    <w:p>
      <w:pPr>
        <w:spacing w:line="160" w:lineRule="exact"/>
        <w:rPr>
          <w:rFonts w:ascii="宋体"/>
          <w:b/>
          <w:bCs/>
          <w:sz w:val="36"/>
          <w:szCs w:val="36"/>
        </w:rPr>
      </w:pPr>
    </w:p>
    <w:p>
      <w:pPr>
        <w:spacing w:line="160" w:lineRule="exact"/>
        <w:rPr>
          <w:rFonts w:ascii="宋体"/>
          <w:b/>
          <w:bCs/>
          <w:sz w:val="36"/>
          <w:szCs w:val="36"/>
        </w:rPr>
      </w:pPr>
    </w:p>
    <w:p>
      <w:pPr>
        <w:spacing w:line="160" w:lineRule="exact"/>
        <w:rPr>
          <w:rFonts w:ascii="宋体"/>
          <w:b/>
          <w:bCs/>
          <w:sz w:val="36"/>
          <w:szCs w:val="36"/>
        </w:rPr>
      </w:pPr>
    </w:p>
    <w:p>
      <w:pPr>
        <w:spacing w:line="160" w:lineRule="exact"/>
        <w:rPr>
          <w:rFonts w:ascii="宋体"/>
          <w:b/>
          <w:bCs/>
          <w:sz w:val="36"/>
          <w:szCs w:val="36"/>
        </w:rPr>
      </w:pPr>
    </w:p>
    <w:p>
      <w:pPr>
        <w:spacing w:line="160" w:lineRule="exact"/>
        <w:rPr>
          <w:rFonts w:ascii="宋体"/>
          <w:b/>
          <w:bCs/>
          <w:sz w:val="36"/>
          <w:szCs w:val="36"/>
        </w:rPr>
      </w:pPr>
    </w:p>
    <w:p>
      <w:pPr>
        <w:spacing w:line="160" w:lineRule="exact"/>
        <w:rPr>
          <w:rFonts w:ascii="宋体"/>
          <w:b/>
          <w:bCs/>
          <w:sz w:val="36"/>
          <w:szCs w:val="36"/>
        </w:rPr>
      </w:pPr>
    </w:p>
    <w:p>
      <w:pPr>
        <w:spacing w:line="580" w:lineRule="exact"/>
        <w:ind w:firstLine="105" w:firstLineChars="50"/>
        <w:rPr>
          <w:rFonts w:ascii="仿宋_GB2312" w:eastAsia="仿宋_GB2312"/>
          <w:sz w:val="32"/>
          <w:szCs w:val="32"/>
        </w:rPr>
      </w:pPr>
      <w:r>
        <w:pict>
          <v:line id="_x0000_s1028" o:spid="_x0000_s1028" o:spt="20" style="position:absolute;left:0pt;margin-left:0pt;margin-top:31.4pt;height:0pt;width:450.5pt;z-index:251658240;mso-width-relative:page;mso-height-relative:page;" coordsize="21600,21600">
            <v:path arrowok="t"/>
            <v:fill focussize="0,0"/>
            <v:stroke weight="1.5pt"/>
            <v:imagedata o:title=""/>
            <o:lock v:ext="edit"/>
          </v:line>
        </w:pict>
      </w:r>
      <w:r>
        <w:pict>
          <v:line id="_x0000_s1029" o:spid="_x0000_s1029" o:spt="20" style="position:absolute;left:0pt;margin-left:0pt;margin-top:2.2pt;height:0pt;width:450.5pt;z-index:251657216;mso-width-relative:page;mso-height-relative:page;" coordsize="21600,21600">
            <v:path arrowok="t"/>
            <v:fill focussize="0,0"/>
            <v:stroke weight="1.5pt"/>
            <v:imagedata o:title=""/>
            <o:lock v:ext="edit"/>
          </v:line>
        </w:pict>
      </w:r>
      <w:r>
        <w:rPr>
          <w:rFonts w:hint="eastAsia" w:ascii="仿宋_GB2312" w:eastAsia="仿宋_GB2312"/>
          <w:sz w:val="32"/>
          <w:szCs w:val="32"/>
        </w:rPr>
        <w:t>青岛市法学会</w:t>
      </w:r>
      <w:r>
        <w:rPr>
          <w:rFonts w:ascii="仿宋_GB2312" w:eastAsia="仿宋_GB2312"/>
          <w:sz w:val="32"/>
          <w:szCs w:val="32"/>
        </w:rPr>
        <w:t xml:space="preserve">                      2020</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14</w:t>
      </w:r>
      <w:r>
        <w:rPr>
          <w:rFonts w:hint="eastAsia" w:ascii="仿宋_GB2312" w:eastAsia="仿宋_GB2312"/>
          <w:sz w:val="32"/>
          <w:szCs w:val="32"/>
        </w:rPr>
        <w:t>日印发</w:t>
      </w:r>
    </w:p>
    <w:sectPr>
      <w:footerReference r:id="rId3" w:type="default"/>
      <w:footerReference r:id="rId4" w:type="even"/>
      <w:pgSz w:w="11907" w:h="16840"/>
      <w:pgMar w:top="1418" w:right="1418" w:bottom="1304" w:left="141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08" w:usb3="00000000" w:csb0="000101FF" w:csb1="00000000"/>
  </w:font>
  <w:font w:name="新宋体">
    <w:panose1 w:val="02010609030101010101"/>
    <w:charset w:val="86"/>
    <w:family w:val="modern"/>
    <w:pitch w:val="default"/>
    <w:sig w:usb0="00000003" w:usb1="288F0000" w:usb2="00000006" w:usb3="00000000" w:csb0="00040001" w:csb1="00000000"/>
  </w:font>
  <w:font w:name="方正小标宋_GBK">
    <w:panose1 w:val="03000502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B79"/>
    <w:rsid w:val="00055FCC"/>
    <w:rsid w:val="00070D7F"/>
    <w:rsid w:val="000B6EA9"/>
    <w:rsid w:val="000D5CDF"/>
    <w:rsid w:val="000E59FD"/>
    <w:rsid w:val="00191C9D"/>
    <w:rsid w:val="001E45C4"/>
    <w:rsid w:val="0023254B"/>
    <w:rsid w:val="0024405B"/>
    <w:rsid w:val="002548CF"/>
    <w:rsid w:val="00311456"/>
    <w:rsid w:val="003266A5"/>
    <w:rsid w:val="003A2958"/>
    <w:rsid w:val="003B64C8"/>
    <w:rsid w:val="003E2D4C"/>
    <w:rsid w:val="003F66F5"/>
    <w:rsid w:val="00427275"/>
    <w:rsid w:val="00447208"/>
    <w:rsid w:val="004C1EFA"/>
    <w:rsid w:val="004C53D9"/>
    <w:rsid w:val="00526CA4"/>
    <w:rsid w:val="005311A1"/>
    <w:rsid w:val="00550A43"/>
    <w:rsid w:val="00561B46"/>
    <w:rsid w:val="005C2794"/>
    <w:rsid w:val="005E2B25"/>
    <w:rsid w:val="006106E5"/>
    <w:rsid w:val="006268B2"/>
    <w:rsid w:val="00667CB7"/>
    <w:rsid w:val="006A6494"/>
    <w:rsid w:val="00765A50"/>
    <w:rsid w:val="007873AA"/>
    <w:rsid w:val="00794A15"/>
    <w:rsid w:val="007B1597"/>
    <w:rsid w:val="007C0095"/>
    <w:rsid w:val="007D3A76"/>
    <w:rsid w:val="00802A31"/>
    <w:rsid w:val="008A110D"/>
    <w:rsid w:val="008B172E"/>
    <w:rsid w:val="008B7D2C"/>
    <w:rsid w:val="0095710E"/>
    <w:rsid w:val="00974D95"/>
    <w:rsid w:val="009B1B79"/>
    <w:rsid w:val="009B59FB"/>
    <w:rsid w:val="009C485D"/>
    <w:rsid w:val="00A156D3"/>
    <w:rsid w:val="00A17040"/>
    <w:rsid w:val="00A24DA3"/>
    <w:rsid w:val="00A335E8"/>
    <w:rsid w:val="00AB2571"/>
    <w:rsid w:val="00AE6D27"/>
    <w:rsid w:val="00B16CF1"/>
    <w:rsid w:val="00B20241"/>
    <w:rsid w:val="00B83320"/>
    <w:rsid w:val="00BA5771"/>
    <w:rsid w:val="00BB5ADA"/>
    <w:rsid w:val="00BC5E5E"/>
    <w:rsid w:val="00C01993"/>
    <w:rsid w:val="00C13779"/>
    <w:rsid w:val="00C17652"/>
    <w:rsid w:val="00C3624D"/>
    <w:rsid w:val="00C56F8B"/>
    <w:rsid w:val="00C72FDC"/>
    <w:rsid w:val="00CB7BD3"/>
    <w:rsid w:val="00CF5995"/>
    <w:rsid w:val="00D3437E"/>
    <w:rsid w:val="00D505A3"/>
    <w:rsid w:val="00D60179"/>
    <w:rsid w:val="00DB4DF2"/>
    <w:rsid w:val="00DE1EB8"/>
    <w:rsid w:val="00E226DA"/>
    <w:rsid w:val="00E47982"/>
    <w:rsid w:val="00E47EBB"/>
    <w:rsid w:val="00E57ACD"/>
    <w:rsid w:val="00ED4103"/>
    <w:rsid w:val="00F21108"/>
    <w:rsid w:val="00FA317F"/>
    <w:rsid w:val="00FC05E5"/>
    <w:rsid w:val="00FD3690"/>
    <w:rsid w:val="0CB259BC"/>
    <w:rsid w:val="11417FB0"/>
    <w:rsid w:val="1E375FB8"/>
    <w:rsid w:val="21885440"/>
    <w:rsid w:val="6BDF74AB"/>
    <w:rsid w:val="6BFCC70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99"/>
    <w:pPr>
      <w:ind w:firstLine="600"/>
    </w:pPr>
    <w:rPr>
      <w:rFonts w:ascii="仿宋_GB2312" w:hAnsi="Times New Roman"/>
      <w:sz w:val="30"/>
      <w:szCs w:val="30"/>
    </w:rPr>
  </w:style>
  <w:style w:type="paragraph" w:styleId="3">
    <w:name w:val="Date"/>
    <w:basedOn w:val="1"/>
    <w:next w:val="1"/>
    <w:link w:val="11"/>
    <w:semiHidden/>
    <w:qFormat/>
    <w:uiPriority w:val="99"/>
    <w:pPr>
      <w:ind w:left="100" w:leftChars="2500"/>
    </w:p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styleId="8">
    <w:name w:val="Hyperlink"/>
    <w:basedOn w:val="6"/>
    <w:qFormat/>
    <w:uiPriority w:val="99"/>
    <w:rPr>
      <w:rFonts w:cs="Times New Roman"/>
      <w:color w:val="0000FF"/>
      <w:u w:val="single"/>
    </w:rPr>
  </w:style>
  <w:style w:type="character" w:customStyle="1" w:styleId="10">
    <w:name w:val="Body Text Indent Char"/>
    <w:basedOn w:val="6"/>
    <w:link w:val="2"/>
    <w:qFormat/>
    <w:locked/>
    <w:uiPriority w:val="99"/>
    <w:rPr>
      <w:rFonts w:ascii="仿宋_GB2312" w:hAnsi="Times New Roman" w:eastAsia="宋体" w:cs="Times New Roman"/>
      <w:sz w:val="30"/>
      <w:szCs w:val="30"/>
    </w:rPr>
  </w:style>
  <w:style w:type="character" w:customStyle="1" w:styleId="11">
    <w:name w:val="Date Char"/>
    <w:basedOn w:val="6"/>
    <w:link w:val="3"/>
    <w:semiHidden/>
    <w:qFormat/>
    <w:locked/>
    <w:uiPriority w:val="99"/>
    <w:rPr>
      <w:rFonts w:cs="Times New Roman"/>
    </w:rPr>
  </w:style>
  <w:style w:type="character" w:customStyle="1" w:styleId="12">
    <w:name w:val="Footer Char"/>
    <w:basedOn w:val="6"/>
    <w:link w:val="4"/>
    <w:semiHidden/>
    <w:qFormat/>
    <w:locked/>
    <w:uiPriority w:val="99"/>
    <w:rPr>
      <w:rFonts w:cs="Times New Roman"/>
      <w:sz w:val="18"/>
      <w:szCs w:val="18"/>
    </w:rPr>
  </w:style>
  <w:style w:type="character" w:customStyle="1" w:styleId="13">
    <w:name w:val="Header Char"/>
    <w:basedOn w:val="6"/>
    <w:link w:val="5"/>
    <w:qFormat/>
    <w:locked/>
    <w:uiPriority w:val="99"/>
    <w:rPr>
      <w:rFonts w:cs="Times New Roman"/>
      <w:sz w:val="18"/>
      <w:szCs w:val="18"/>
    </w:rPr>
  </w:style>
  <w:style w:type="paragraph" w:styleId="14">
    <w:name w:val="No Spacing"/>
    <w:link w:val="15"/>
    <w:qFormat/>
    <w:uiPriority w:val="99"/>
    <w:rPr>
      <w:rFonts w:ascii="Calibri" w:hAnsi="Calibri" w:eastAsia="宋体" w:cs="Times New Roman"/>
      <w:kern w:val="0"/>
      <w:sz w:val="22"/>
      <w:szCs w:val="22"/>
      <w:lang w:val="en-US" w:eastAsia="zh-CN" w:bidi="ar-SA"/>
    </w:rPr>
  </w:style>
  <w:style w:type="character" w:customStyle="1" w:styleId="15">
    <w:name w:val="No Spacing Char"/>
    <w:basedOn w:val="6"/>
    <w:link w:val="14"/>
    <w:qFormat/>
    <w:locked/>
    <w:uiPriority w:val="99"/>
    <w:rPr>
      <w:rFonts w:ascii="Calibri" w:hAnsi="Calibri" w:cs="Times New Roman"/>
      <w:sz w:val="22"/>
      <w:szCs w:val="22"/>
      <w:lang w:val="en-US" w:eastAsia="zh-CN" w:bidi="ar-SA"/>
    </w:rPr>
  </w:style>
  <w:style w:type="paragraph" w:customStyle="1" w:styleId="16">
    <w:name w:val="Char"/>
    <w:basedOn w:val="1"/>
    <w:qFormat/>
    <w:uiPriority w:val="99"/>
    <w:pPr>
      <w:ind w:firstLine="480" w:firstLineChars="200"/>
    </w:pPr>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4</Pages>
  <Words>272</Words>
  <Characters>1555</Characters>
  <Lines>0</Lines>
  <Paragraphs>0</Paragraphs>
  <TotalTime>52</TotalTime>
  <ScaleCrop>false</ScaleCrop>
  <LinksUpToDate>false</LinksUpToDate>
  <CharactersWithSpaces>0</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2020-02-10T16:19:00Z</dcterms:created>
  <dc:creator>User</dc:creator>
  <cp:lastModifiedBy>user</cp:lastModifiedBy>
  <dcterms:modified xsi:type="dcterms:W3CDTF">2020-05-15T14:31:13Z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