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0" w:line="394" w:lineRule="exac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6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>
      <w:pPr>
        <w:pStyle w:val="2"/>
        <w:kinsoku w:val="0"/>
        <w:overflowPunct w:val="0"/>
        <w:spacing w:before="0" w:line="394" w:lineRule="exac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>
      <w:pPr>
        <w:pStyle w:val="2"/>
        <w:kinsoku w:val="0"/>
        <w:overflowPunct w:val="0"/>
        <w:spacing w:before="0" w:line="394" w:lineRule="exact"/>
        <w:ind w:left="0" w:leftChars="0" w:firstLine="0" w:firstLineChars="0"/>
        <w:jc w:val="center"/>
        <w:rPr>
          <w:rFonts w:ascii="宋体" w:eastAsia="宋体" w:cs="宋体"/>
          <w:sz w:val="24"/>
          <w:szCs w:val="24"/>
        </w:rPr>
      </w:pPr>
      <w:r>
        <w:rPr>
          <w:rFonts w:hint="eastAsia" w:ascii="宋体" w:eastAsia="宋体" w:cs="宋体"/>
          <w:b/>
          <w:bCs/>
          <w:spacing w:val="1"/>
          <w:sz w:val="32"/>
          <w:szCs w:val="32"/>
        </w:rPr>
        <w:t>青岛广播电视大学办学体系2018年度优秀数字化学习资源评选评分标准</w:t>
      </w:r>
    </w:p>
    <w:p>
      <w:pPr>
        <w:pStyle w:val="2"/>
        <w:kinsoku w:val="0"/>
        <w:overflowPunct w:val="0"/>
        <w:spacing w:before="1"/>
        <w:ind w:left="0"/>
        <w:rPr>
          <w:rFonts w:ascii="宋体" w:eastAsia="宋体" w:cs="宋体"/>
          <w:b/>
          <w:bCs/>
          <w:sz w:val="17"/>
          <w:szCs w:val="17"/>
        </w:rPr>
      </w:pPr>
    </w:p>
    <w:tbl>
      <w:tblPr>
        <w:tblStyle w:val="8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6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jc w:val="center"/>
              <w:textAlignment w:val="auto"/>
              <w:outlineLvl w:val="9"/>
              <w:rPr>
                <w:rFonts w:ascii="宋体" w:eastAsia="宋体" w:cs="宋体"/>
                <w:b/>
              </w:rPr>
            </w:pPr>
            <w:r>
              <w:rPr>
                <w:rFonts w:hint="eastAsia" w:ascii="宋体" w:eastAsia="宋体" w:cs="宋体"/>
                <w:b/>
              </w:rPr>
              <w:t>一级指标</w:t>
            </w:r>
          </w:p>
        </w:tc>
        <w:tc>
          <w:tcPr>
            <w:tcW w:w="1418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jc w:val="center"/>
              <w:textAlignment w:val="auto"/>
              <w:outlineLvl w:val="9"/>
              <w:rPr>
                <w:rFonts w:ascii="宋体" w:eastAsia="宋体" w:cs="宋体"/>
                <w:b/>
              </w:rPr>
            </w:pPr>
            <w:r>
              <w:rPr>
                <w:rFonts w:hint="eastAsia" w:ascii="宋体" w:eastAsia="宋体" w:cs="宋体"/>
                <w:b/>
              </w:rPr>
              <w:t>二级指标</w:t>
            </w:r>
          </w:p>
        </w:tc>
        <w:tc>
          <w:tcPr>
            <w:tcW w:w="6064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jc w:val="center"/>
              <w:textAlignment w:val="auto"/>
              <w:outlineLvl w:val="9"/>
              <w:rPr>
                <w:rFonts w:ascii="宋体" w:eastAsia="宋体" w:cs="宋体"/>
                <w:b/>
              </w:rPr>
            </w:pPr>
            <w:r>
              <w:rPr>
                <w:rFonts w:hint="eastAsia" w:ascii="宋体" w:eastAsia="宋体" w:cs="宋体"/>
                <w:b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选题设计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(10 分)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选题简明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（5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微课程选题合理，符合社区教育的特点；内容相对独立完整，便于零碎时间自主学习；尽量“小（微）而精”，针对某个重要的知识点，而不是抽象、宽泛的面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设计合理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（5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围绕教学目标进行针对性设计，能够有效解决教与学过程中的重点、难点、疑点问题。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教学内容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(20 分)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科学正确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（10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教学内容严谨，不出现任何科学性错误；作品无著作权侵权行为，无敏感性内容导向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逻辑清晰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（10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内容组织编排，符合认知规律，过程主线清晰，重点突出，明了易懂。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作品规范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(15 分)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技术规范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（10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课程时长为 5~15 分钟；视频图像清晰稳定、构图合理、声音清楚，主要教学环节有字幕提示等；课程中应显示标题、作者、单位等信息。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配音规范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（5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声音洪亮、有节奏感，语言富有感染力。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教学效果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(35 分)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形式新颖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（10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构思新颖，教学方法富有创意，类型包括但不限于：教授类、解题类、答疑类、实验类、活动类、其他类；制作方法与工具组合得当。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趣味性强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（10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教学过程深入浅出，形象生动，精彩有趣，启发引导性强，有利于提升学生学习积极主动性。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384" w:type="dxa"/>
            <w:vMerge w:val="continue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目标达成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（15 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完成设定的教学目标，有效解决实际教学问题，促进学生认知和思维的提升、能力的提高。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38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应用推广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(10分)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应用推广价值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（10分）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有良好应用效果预期，会受到学习者的欢迎，有较大推广价值。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8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>本地特色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(10分)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>具有本地特色</w:t>
            </w:r>
            <w:r>
              <w:rPr>
                <w:rFonts w:hint="eastAsia" w:ascii="宋体" w:eastAsia="宋体" w:cs="宋体"/>
              </w:rPr>
              <w:t>（10分）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>具有鲜明青岛特色</w:t>
            </w:r>
            <w:r>
              <w:rPr>
                <w:rFonts w:hint="eastAsia" w:ascii="宋体" w:eastAsia="宋体" w:cs="宋体"/>
              </w:rPr>
              <w:t>，彰显地域文化。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总计</w:t>
            </w:r>
          </w:p>
        </w:tc>
        <w:tc>
          <w:tcPr>
            <w:tcW w:w="1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100 分</w:t>
            </w:r>
          </w:p>
        </w:tc>
        <w:tc>
          <w:tcPr>
            <w:tcW w:w="606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80" w:lineRule="atLeast"/>
              <w:ind w:left="96"/>
              <w:textAlignment w:val="auto"/>
              <w:outlineLvl w:val="9"/>
              <w:rPr>
                <w:rFonts w:ascii="宋体" w:eastAsia="宋体" w:cs="宋体"/>
              </w:rPr>
            </w:pPr>
          </w:p>
        </w:tc>
      </w:tr>
    </w:tbl>
    <w:p>
      <w:pPr>
        <w:pStyle w:val="13"/>
        <w:kinsoku w:val="0"/>
        <w:overflowPunct w:val="0"/>
        <w:spacing w:before="40"/>
        <w:ind w:left="99"/>
        <w:rPr>
          <w:rFonts w:ascii="宋体" w:eastAsia="宋体" w:cs="宋体"/>
          <w:sz w:val="21"/>
          <w:szCs w:val="21"/>
        </w:rPr>
        <w:sectPr>
          <w:pgSz w:w="11910" w:h="16840"/>
          <w:pgMar w:top="1500" w:right="1580" w:bottom="1380" w:left="1680" w:header="0" w:footer="1193" w:gutter="0"/>
          <w:cols w:equalWidth="0" w:num="1">
            <w:col w:w="8650"/>
          </w:cols>
        </w:sectPr>
      </w:pPr>
      <w:bookmarkStart w:id="0" w:name="_GoBack"/>
      <w:bookmarkEnd w:id="0"/>
    </w:p>
    <w:p>
      <w:pPr>
        <w:pStyle w:val="2"/>
        <w:kinsoku w:val="0"/>
        <w:overflowPunct w:val="0"/>
        <w:spacing w:before="0" w:line="261" w:lineRule="exact"/>
        <w:ind w:left="0" w:leftChars="0" w:firstLine="0" w:firstLineChars="0"/>
        <w:rPr>
          <w:rFonts w:hint="eastAsia" w:ascii="楷体" w:hAnsi="楷体" w:eastAsia="楷体" w:cs="楷体"/>
          <w:spacing w:val="-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ABBA1C-D59A-4019-863A-467402C966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E41C6F2-821A-4665-8755-43E49A9795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104CEC-659E-4D01-90C7-F7333EACF7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0"/>
    <w:rsid w:val="00053B54"/>
    <w:rsid w:val="000865F9"/>
    <w:rsid w:val="000A29D8"/>
    <w:rsid w:val="000E541A"/>
    <w:rsid w:val="00103BE9"/>
    <w:rsid w:val="00122A97"/>
    <w:rsid w:val="0017229C"/>
    <w:rsid w:val="001951C0"/>
    <w:rsid w:val="001B00AF"/>
    <w:rsid w:val="001E08CB"/>
    <w:rsid w:val="001E4EF4"/>
    <w:rsid w:val="001E5A50"/>
    <w:rsid w:val="0024627F"/>
    <w:rsid w:val="0027507D"/>
    <w:rsid w:val="002779DB"/>
    <w:rsid w:val="0028397F"/>
    <w:rsid w:val="002B3748"/>
    <w:rsid w:val="002F5CE0"/>
    <w:rsid w:val="003010C8"/>
    <w:rsid w:val="00354DAB"/>
    <w:rsid w:val="003628D9"/>
    <w:rsid w:val="00371173"/>
    <w:rsid w:val="00372B8A"/>
    <w:rsid w:val="003B7DFB"/>
    <w:rsid w:val="003D7168"/>
    <w:rsid w:val="00413322"/>
    <w:rsid w:val="004466CA"/>
    <w:rsid w:val="00477A84"/>
    <w:rsid w:val="004B2B13"/>
    <w:rsid w:val="004E4038"/>
    <w:rsid w:val="00534E68"/>
    <w:rsid w:val="00543F67"/>
    <w:rsid w:val="005820FF"/>
    <w:rsid w:val="005D4ACE"/>
    <w:rsid w:val="005E0825"/>
    <w:rsid w:val="005E788A"/>
    <w:rsid w:val="005F07D9"/>
    <w:rsid w:val="005F21AD"/>
    <w:rsid w:val="00662C92"/>
    <w:rsid w:val="006819FD"/>
    <w:rsid w:val="006952E6"/>
    <w:rsid w:val="006E00BF"/>
    <w:rsid w:val="0075772F"/>
    <w:rsid w:val="00843483"/>
    <w:rsid w:val="008601DC"/>
    <w:rsid w:val="0090258E"/>
    <w:rsid w:val="00922DD6"/>
    <w:rsid w:val="00933407"/>
    <w:rsid w:val="009A754C"/>
    <w:rsid w:val="009C2569"/>
    <w:rsid w:val="009D6FFC"/>
    <w:rsid w:val="00A01E5C"/>
    <w:rsid w:val="00AB6442"/>
    <w:rsid w:val="00AF75B9"/>
    <w:rsid w:val="00B03720"/>
    <w:rsid w:val="00B803BF"/>
    <w:rsid w:val="00B969CF"/>
    <w:rsid w:val="00BC2D5A"/>
    <w:rsid w:val="00C064D1"/>
    <w:rsid w:val="00C164AB"/>
    <w:rsid w:val="00C40B60"/>
    <w:rsid w:val="00C64D08"/>
    <w:rsid w:val="00C65E98"/>
    <w:rsid w:val="00CC0CB6"/>
    <w:rsid w:val="00CD041A"/>
    <w:rsid w:val="00D0158D"/>
    <w:rsid w:val="00D03AA3"/>
    <w:rsid w:val="00D25A6D"/>
    <w:rsid w:val="00D8118D"/>
    <w:rsid w:val="00D834CB"/>
    <w:rsid w:val="00D84024"/>
    <w:rsid w:val="00DA0370"/>
    <w:rsid w:val="00DA2A6F"/>
    <w:rsid w:val="00DD489D"/>
    <w:rsid w:val="00E30838"/>
    <w:rsid w:val="00E76238"/>
    <w:rsid w:val="00EA0FE0"/>
    <w:rsid w:val="00F25737"/>
    <w:rsid w:val="00F348BB"/>
    <w:rsid w:val="00F543D5"/>
    <w:rsid w:val="00FA5802"/>
    <w:rsid w:val="00FD3719"/>
    <w:rsid w:val="00FD42E8"/>
    <w:rsid w:val="00FF02C0"/>
    <w:rsid w:val="00FF3C00"/>
    <w:rsid w:val="1A431969"/>
    <w:rsid w:val="20C964C3"/>
    <w:rsid w:val="39DB6B25"/>
    <w:rsid w:val="4895574E"/>
    <w:rsid w:val="72E3136E"/>
    <w:rsid w:val="738D1B8E"/>
    <w:rsid w:val="77A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adjustRightInd w:val="0"/>
      <w:spacing w:before="41"/>
      <w:ind w:left="120"/>
      <w:jc w:val="left"/>
    </w:pPr>
    <w:rPr>
      <w:rFonts w:ascii="仿宋" w:hAnsi="Times New Roman" w:eastAsia="仿宋" w:cs="仿宋"/>
      <w:kern w:val="0"/>
      <w:sz w:val="28"/>
      <w:szCs w:val="28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3"/>
    <w:semiHidden/>
    <w:qFormat/>
    <w:uiPriority w:val="99"/>
  </w:style>
  <w:style w:type="character" w:customStyle="1" w:styleId="12">
    <w:name w:val="正文文本 Char"/>
    <w:basedOn w:val="6"/>
    <w:link w:val="2"/>
    <w:qFormat/>
    <w:uiPriority w:val="1"/>
    <w:rPr>
      <w:rFonts w:ascii="仿宋" w:hAnsi="Times New Roman" w:eastAsia="仿宋" w:cs="仿宋"/>
      <w:kern w:val="0"/>
      <w:sz w:val="28"/>
      <w:szCs w:val="28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6FEF1-EEC3-4E1A-8ED1-690E9C575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399</Words>
  <Characters>2277</Characters>
  <Lines>18</Lines>
  <Paragraphs>5</Paragraphs>
  <TotalTime>205</TotalTime>
  <ScaleCrop>false</ScaleCrop>
  <LinksUpToDate>false</LinksUpToDate>
  <CharactersWithSpaces>2671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2018-09-19T05:43:00Z</dcterms:created>
  <dc:creator>jf</dc:creator>
  <cp:lastModifiedBy> ミΜγｓ尐 楊 ∮ </cp:lastModifiedBy>
  <dcterms:modified xsi:type="dcterms:W3CDTF">2018-09-20T06:03:52Z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