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表1：近六年人文社会科学专业人员状况统计表❶</w:t>
      </w:r>
    </w:p>
    <w:p>
      <w:pP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cs="宋体"/>
          <w:color w:val="000000"/>
          <w:sz w:val="24"/>
          <w:lang w:val="en-US" w:eastAsia="zh-CN"/>
        </w:rPr>
        <w:t>申报人：</w:t>
      </w:r>
    </w:p>
    <w:tbl>
      <w:tblPr>
        <w:tblStyle w:val="2"/>
        <w:tblpPr w:leftFromText="180" w:rightFromText="180" w:vertAnchor="text" w:horzAnchor="page" w:tblpX="1192" w:tblpY="295"/>
        <w:tblOverlap w:val="never"/>
        <w:tblW w:w="1030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4980"/>
        <w:gridCol w:w="2183"/>
        <w:gridCol w:w="240"/>
        <w:gridCol w:w="16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408" w:hRule="atLeast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高层次人才数量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lang w:val="en-US" w:eastAsia="zh-CN"/>
              </w:rPr>
              <w:t>项目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cs="宋体"/>
                <w:color w:val="000000"/>
                <w:sz w:val="24"/>
                <w:lang w:eastAsia="zh-CN"/>
              </w:rPr>
              <w:t>是否（是打</w:t>
            </w:r>
            <w:r>
              <w:rPr>
                <w:rFonts w:hint="default" w:ascii="Arial" w:hAnsi="Arial" w:cs="Arial"/>
                <w:color w:val="000000"/>
                <w:sz w:val="24"/>
                <w:lang w:eastAsia="zh-CN"/>
              </w:rPr>
              <w:t>√</w:t>
            </w:r>
            <w:r>
              <w:rPr>
                <w:rFonts w:hint="eastAsia" w:ascii="Arial" w:hAnsi="Arial" w:cs="Arial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219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985高校博士学位获得者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海外知名高校博士学位获得者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ind w:firstLine="480" w:firstLineChars="200"/>
            </w:pPr>
          </w:p>
        </w:tc>
        <w:tc>
          <w:tcPr>
            <w:tcW w:w="1616" w:type="dxa"/>
            <w:vAlign w:val="center"/>
          </w:tcPr>
          <w:p>
            <w:pPr>
              <w:ind w:firstLine="480" w:firstLineChars="20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603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山东省有突出贡献的中青年专家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21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齐鲁文化名家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799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在文艺、新闻出版、体育等领域获国家或省级重要奖项者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21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泰山青年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21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泰山学者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603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国家有突出贡献的中青年专家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408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国家百千万人才工程入选者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408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国家万人计划入选者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21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青年长江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21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长江学者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21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其他（请注明):                                     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0" w:leftChars="0" w:firstLine="0" w:firstLineChars="0"/>
        <w:rPr>
          <w:rFonts w:hint="default" w:ascii="仿宋_GB2312" w:eastAsia="仿宋_GB2312" w:cs="宋体"/>
          <w:spacing w:val="2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75E5C"/>
    <w:rsid w:val="03A319DD"/>
    <w:rsid w:val="05A94CCF"/>
    <w:rsid w:val="0D275FA9"/>
    <w:rsid w:val="12594224"/>
    <w:rsid w:val="15F96F90"/>
    <w:rsid w:val="1B96332C"/>
    <w:rsid w:val="2AB57846"/>
    <w:rsid w:val="32F44502"/>
    <w:rsid w:val="350215B7"/>
    <w:rsid w:val="42AA5C3C"/>
    <w:rsid w:val="44C51D16"/>
    <w:rsid w:val="600B25C1"/>
    <w:rsid w:val="6235386C"/>
    <w:rsid w:val="69FE7AA3"/>
    <w:rsid w:val="6BE9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color w:val="000000" w:themeColor="text1"/>
      <w:kern w:val="0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user</cp:lastModifiedBy>
  <cp:lastPrinted>2019-09-10T01:12:00Z</cp:lastPrinted>
  <dcterms:modified xsi:type="dcterms:W3CDTF">2019-09-11T02:18:08Z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