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27" w:rsidRDefault="007F7B27" w:rsidP="007F7B27">
      <w:pPr>
        <w:pStyle w:val="a3"/>
        <w:shd w:val="clear" w:color="auto" w:fill="FFFFFF"/>
        <w:spacing w:before="150" w:beforeAutospacing="0" w:after="225" w:afterAutospacing="0" w:line="360" w:lineRule="atLeast"/>
        <w:ind w:firstLine="480"/>
        <w:jc w:val="center"/>
        <w:rPr>
          <w:rFonts w:ascii="微软雅黑" w:eastAsia="微软雅黑" w:hAnsi="微软雅黑"/>
          <w:color w:val="666666"/>
          <w:sz w:val="21"/>
          <w:szCs w:val="21"/>
        </w:rPr>
      </w:pPr>
      <w:r>
        <w:rPr>
          <w:rFonts w:hint="eastAsia"/>
          <w:color w:val="FF0000"/>
          <w:spacing w:val="15"/>
          <w:sz w:val="110"/>
          <w:szCs w:val="110"/>
        </w:rPr>
        <w:t>青岛市财政局文件</w:t>
      </w:r>
    </w:p>
    <w:p w:rsidR="007F7B27" w:rsidRDefault="007F7B27" w:rsidP="007F7B27">
      <w:pPr>
        <w:pStyle w:val="a3"/>
        <w:shd w:val="clear" w:color="auto" w:fill="FFFFFF"/>
        <w:spacing w:before="150" w:beforeAutospacing="0" w:after="225" w:afterAutospacing="0" w:line="555" w:lineRule="atLeast"/>
        <w:ind w:firstLine="480"/>
        <w:rPr>
          <w:rFonts w:ascii="微软雅黑" w:eastAsia="微软雅黑" w:hAnsi="微软雅黑" w:hint="eastAsia"/>
          <w:color w:val="666666"/>
          <w:sz w:val="21"/>
          <w:szCs w:val="21"/>
        </w:rPr>
      </w:pPr>
      <w:r>
        <w:rPr>
          <w:rFonts w:ascii="Times New Roman" w:eastAsia="微软雅黑" w:hAnsi="Times New Roman" w:cs="Times New Roman"/>
          <w:color w:val="666666"/>
          <w:sz w:val="36"/>
          <w:szCs w:val="36"/>
        </w:rPr>
        <w:t> </w:t>
      </w:r>
    </w:p>
    <w:p w:rsidR="007F7B27" w:rsidRDefault="007F7B27" w:rsidP="007F7B27">
      <w:pPr>
        <w:pStyle w:val="a3"/>
        <w:shd w:val="clear" w:color="auto" w:fill="FFFFFF"/>
        <w:spacing w:before="150" w:beforeAutospacing="0" w:after="225" w:afterAutospacing="0" w:line="420" w:lineRule="atLeast"/>
        <w:ind w:firstLine="480"/>
        <w:jc w:val="center"/>
        <w:rPr>
          <w:rFonts w:ascii="微软雅黑" w:eastAsia="微软雅黑" w:hAnsi="微软雅黑" w:hint="eastAsia"/>
          <w:color w:val="666666"/>
          <w:sz w:val="21"/>
          <w:szCs w:val="21"/>
        </w:rPr>
      </w:pPr>
      <w:proofErr w:type="gramStart"/>
      <w:r>
        <w:rPr>
          <w:rFonts w:hint="eastAsia"/>
          <w:color w:val="666666"/>
          <w:sz w:val="36"/>
          <w:szCs w:val="36"/>
        </w:rPr>
        <w:t>青财采</w:t>
      </w:r>
      <w:proofErr w:type="gramEnd"/>
      <w:r>
        <w:rPr>
          <w:rFonts w:hint="eastAsia"/>
          <w:color w:val="666666"/>
          <w:sz w:val="36"/>
          <w:szCs w:val="36"/>
        </w:rPr>
        <w:t>〔2017〕23号</w:t>
      </w:r>
    </w:p>
    <w:p w:rsidR="007F7B27" w:rsidRDefault="007F7B27" w:rsidP="007F7B27">
      <w:pPr>
        <w:pStyle w:val="a3"/>
        <w:shd w:val="clear" w:color="auto" w:fill="FFFFFF"/>
        <w:spacing w:before="150" w:beforeAutospacing="0" w:after="225" w:afterAutospacing="0" w:line="555" w:lineRule="atLeast"/>
        <w:ind w:firstLine="480"/>
        <w:rPr>
          <w:rFonts w:ascii="微软雅黑" w:eastAsia="微软雅黑" w:hAnsi="微软雅黑" w:hint="eastAsia"/>
          <w:color w:val="666666"/>
          <w:sz w:val="21"/>
          <w:szCs w:val="21"/>
        </w:rPr>
      </w:pPr>
      <w:r>
        <w:rPr>
          <w:rFonts w:ascii="Times New Roman" w:eastAsia="微软雅黑" w:hAnsi="Times New Roman" w:cs="Times New Roman"/>
          <w:color w:val="666666"/>
          <w:sz w:val="36"/>
          <w:szCs w:val="36"/>
        </w:rPr>
        <w:t> </w:t>
      </w:r>
    </w:p>
    <w:p w:rsidR="007F7B27" w:rsidRDefault="007F7B27" w:rsidP="007F7B27">
      <w:pPr>
        <w:pStyle w:val="a3"/>
        <w:shd w:val="clear" w:color="auto" w:fill="FFFFFF"/>
        <w:spacing w:before="150" w:beforeAutospacing="0" w:after="225" w:afterAutospacing="0" w:line="555" w:lineRule="atLeast"/>
        <w:ind w:firstLine="480"/>
        <w:jc w:val="center"/>
        <w:rPr>
          <w:rFonts w:ascii="微软雅黑" w:eastAsia="微软雅黑" w:hAnsi="微软雅黑" w:hint="eastAsia"/>
          <w:color w:val="666666"/>
          <w:sz w:val="21"/>
          <w:szCs w:val="21"/>
        </w:rPr>
      </w:pPr>
      <w:r>
        <w:rPr>
          <w:rFonts w:hint="eastAsia"/>
          <w:color w:val="666666"/>
          <w:sz w:val="44"/>
          <w:szCs w:val="44"/>
        </w:rPr>
        <w:t> </w:t>
      </w:r>
    </w:p>
    <w:p w:rsidR="007F7B27" w:rsidRDefault="007F7B27" w:rsidP="007F7B27">
      <w:pPr>
        <w:pStyle w:val="a3"/>
        <w:shd w:val="clear" w:color="auto" w:fill="FFFFFF"/>
        <w:spacing w:before="150" w:beforeAutospacing="0" w:after="225" w:afterAutospacing="0" w:line="360" w:lineRule="atLeast"/>
        <w:ind w:firstLine="480"/>
        <w:rPr>
          <w:rFonts w:ascii="微软雅黑" w:eastAsia="微软雅黑" w:hAnsi="微软雅黑" w:hint="eastAsia"/>
          <w:color w:val="666666"/>
          <w:sz w:val="21"/>
          <w:szCs w:val="21"/>
        </w:rPr>
      </w:pPr>
      <w:r>
        <w:rPr>
          <w:rFonts w:hint="eastAsia"/>
          <w:color w:val="666666"/>
          <w:sz w:val="21"/>
          <w:szCs w:val="21"/>
        </w:rPr>
        <w:br w:type="textWrapping" w:clear="all"/>
      </w:r>
    </w:p>
    <w:p w:rsidR="007F7B27" w:rsidRDefault="007F7B27" w:rsidP="007F7B27">
      <w:pPr>
        <w:pStyle w:val="a3"/>
        <w:shd w:val="clear" w:color="auto" w:fill="FFFFFF"/>
        <w:spacing w:before="150" w:beforeAutospacing="0" w:after="225" w:afterAutospacing="0" w:line="555" w:lineRule="atLeast"/>
        <w:ind w:firstLine="480"/>
        <w:jc w:val="center"/>
        <w:rPr>
          <w:rFonts w:ascii="微软雅黑" w:eastAsia="微软雅黑" w:hAnsi="微软雅黑" w:hint="eastAsia"/>
          <w:color w:val="666666"/>
          <w:sz w:val="21"/>
          <w:szCs w:val="21"/>
        </w:rPr>
      </w:pPr>
      <w:r>
        <w:rPr>
          <w:rFonts w:hint="eastAsia"/>
          <w:color w:val="666666"/>
          <w:sz w:val="44"/>
          <w:szCs w:val="44"/>
        </w:rPr>
        <w:t>关于公布</w:t>
      </w:r>
      <w:proofErr w:type="gramStart"/>
      <w:r>
        <w:rPr>
          <w:rFonts w:hint="eastAsia"/>
          <w:color w:val="666666"/>
          <w:sz w:val="44"/>
          <w:szCs w:val="44"/>
        </w:rPr>
        <w:t>《</w:t>
      </w:r>
      <w:proofErr w:type="gramEnd"/>
      <w:r>
        <w:rPr>
          <w:rFonts w:hint="eastAsia"/>
          <w:color w:val="666666"/>
          <w:sz w:val="44"/>
          <w:szCs w:val="44"/>
        </w:rPr>
        <w:t>青岛市2018 年</w:t>
      </w:r>
    </w:p>
    <w:p w:rsidR="007F7B27" w:rsidRDefault="007F7B27" w:rsidP="007F7B27">
      <w:pPr>
        <w:pStyle w:val="a3"/>
        <w:shd w:val="clear" w:color="auto" w:fill="FFFFFF"/>
        <w:spacing w:before="150" w:beforeAutospacing="0" w:after="225" w:afterAutospacing="0" w:line="555" w:lineRule="atLeast"/>
        <w:ind w:firstLine="480"/>
        <w:jc w:val="center"/>
        <w:rPr>
          <w:rFonts w:ascii="微软雅黑" w:eastAsia="微软雅黑" w:hAnsi="微软雅黑" w:hint="eastAsia"/>
          <w:color w:val="666666"/>
          <w:sz w:val="21"/>
          <w:szCs w:val="21"/>
        </w:rPr>
      </w:pPr>
      <w:bookmarkStart w:id="0" w:name="_GoBack"/>
      <w:r>
        <w:rPr>
          <w:rFonts w:hint="eastAsia"/>
          <w:color w:val="666666"/>
          <w:sz w:val="44"/>
          <w:szCs w:val="44"/>
        </w:rPr>
        <w:t>政府集中采购目录及限额标准</w:t>
      </w:r>
      <w:bookmarkEnd w:id="0"/>
      <w:proofErr w:type="gramStart"/>
      <w:r>
        <w:rPr>
          <w:rFonts w:hint="eastAsia"/>
          <w:color w:val="666666"/>
          <w:sz w:val="44"/>
          <w:szCs w:val="44"/>
        </w:rPr>
        <w:t>》</w:t>
      </w:r>
      <w:proofErr w:type="gramEnd"/>
      <w:r>
        <w:rPr>
          <w:rFonts w:hint="eastAsia"/>
          <w:color w:val="666666"/>
          <w:sz w:val="44"/>
          <w:szCs w:val="44"/>
        </w:rPr>
        <w:t>的通知</w:t>
      </w:r>
    </w:p>
    <w:p w:rsidR="007F7B27" w:rsidRDefault="007F7B27" w:rsidP="007F7B27">
      <w:pPr>
        <w:pStyle w:val="a3"/>
        <w:shd w:val="clear" w:color="auto" w:fill="FFFFFF"/>
        <w:spacing w:before="150" w:beforeAutospacing="0" w:after="225" w:afterAutospacing="0" w:line="555" w:lineRule="atLeast"/>
        <w:ind w:firstLine="480"/>
        <w:rPr>
          <w:rFonts w:ascii="微软雅黑" w:eastAsia="微软雅黑" w:hAnsi="微软雅黑" w:hint="eastAsia"/>
          <w:color w:val="666666"/>
          <w:sz w:val="21"/>
          <w:szCs w:val="21"/>
        </w:rPr>
      </w:pPr>
      <w:r>
        <w:rPr>
          <w:rFonts w:ascii="Times New Roman" w:eastAsia="微软雅黑" w:hAnsi="Times New Roman" w:cs="Times New Roman"/>
          <w:color w:val="666666"/>
          <w:sz w:val="36"/>
          <w:szCs w:val="36"/>
        </w:rPr>
        <w:t> </w:t>
      </w:r>
    </w:p>
    <w:p w:rsidR="007F7B27" w:rsidRDefault="007F7B27" w:rsidP="007F7B27">
      <w:pPr>
        <w:pStyle w:val="a3"/>
        <w:shd w:val="clear" w:color="auto" w:fill="FFFFFF"/>
        <w:spacing w:before="150" w:beforeAutospacing="0" w:after="225" w:afterAutospacing="0" w:line="555" w:lineRule="atLeast"/>
        <w:ind w:firstLine="480"/>
        <w:rPr>
          <w:rFonts w:ascii="微软雅黑" w:eastAsia="微软雅黑" w:hAnsi="微软雅黑" w:hint="eastAsia"/>
          <w:color w:val="666666"/>
          <w:sz w:val="21"/>
          <w:szCs w:val="21"/>
        </w:rPr>
      </w:pPr>
      <w:r>
        <w:rPr>
          <w:rFonts w:hint="eastAsia"/>
          <w:color w:val="000000"/>
          <w:sz w:val="36"/>
          <w:szCs w:val="36"/>
        </w:rPr>
        <w:t>市直各部门、单位，各区(市)财政局，市政府采购中心，各政府采购代理机构：</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为进一步做好政府采购工作，提高预算执行效率，根据《中华人民共和国政府采购法》《中华人民共和国政府采购法实施条例》及《山东省财政厅关于公布</w:t>
      </w:r>
      <w:r>
        <w:rPr>
          <w:rFonts w:hint="eastAsia"/>
          <w:color w:val="000000"/>
          <w:sz w:val="36"/>
          <w:szCs w:val="36"/>
        </w:rPr>
        <w:lastRenderedPageBreak/>
        <w:t>山东省政府集中采购目录及限额标准和山东省政府采购进口产品目录的通知》（</w:t>
      </w:r>
      <w:proofErr w:type="gramStart"/>
      <w:r>
        <w:rPr>
          <w:rFonts w:hint="eastAsia"/>
          <w:color w:val="000000"/>
          <w:sz w:val="36"/>
          <w:szCs w:val="36"/>
        </w:rPr>
        <w:t>鲁财采</w:t>
      </w:r>
      <w:proofErr w:type="gramEnd"/>
      <w:r>
        <w:rPr>
          <w:rFonts w:hint="eastAsia"/>
          <w:color w:val="000000"/>
          <w:sz w:val="36"/>
          <w:szCs w:val="36"/>
        </w:rPr>
        <w:t>〔2017〕62号）等规定，经市政府授权，现将《青岛市2018年政府集中采购目录及限额标准》予以公布，并就有关事项通知如下，请遵照执行。</w:t>
      </w:r>
    </w:p>
    <w:p w:rsidR="007F7B27" w:rsidRDefault="007F7B27" w:rsidP="007F7B27">
      <w:pPr>
        <w:pStyle w:val="a3"/>
        <w:shd w:val="clear" w:color="auto" w:fill="FFFFFF"/>
        <w:spacing w:before="0" w:beforeAutospacing="0" w:after="0" w:afterAutospacing="0" w:line="555" w:lineRule="atLeast"/>
        <w:ind w:left="1515" w:firstLine="480"/>
        <w:rPr>
          <w:rFonts w:ascii="微软雅黑" w:eastAsia="微软雅黑" w:hAnsi="微软雅黑" w:hint="eastAsia"/>
          <w:color w:val="666666"/>
          <w:sz w:val="21"/>
          <w:szCs w:val="21"/>
        </w:rPr>
      </w:pPr>
      <w:r>
        <w:rPr>
          <w:rFonts w:ascii="黑体" w:eastAsia="黑体" w:hAnsi="黑体" w:hint="eastAsia"/>
          <w:color w:val="666666"/>
          <w:sz w:val="36"/>
          <w:szCs w:val="36"/>
        </w:rPr>
        <w:t>一、</w:t>
      </w:r>
      <w:r>
        <w:rPr>
          <w:rStyle w:val="apple-converted-space"/>
          <w:rFonts w:hint="eastAsia"/>
          <w:color w:val="666666"/>
          <w:sz w:val="21"/>
          <w:szCs w:val="21"/>
        </w:rPr>
        <w:t> </w:t>
      </w:r>
      <w:r>
        <w:rPr>
          <w:rFonts w:ascii="黑体" w:eastAsia="黑体" w:hAnsi="黑体" w:hint="eastAsia"/>
          <w:color w:val="666666"/>
          <w:sz w:val="36"/>
          <w:szCs w:val="36"/>
        </w:rPr>
        <w:t>市本级政府集中采购范围</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666666"/>
          <w:sz w:val="36"/>
          <w:szCs w:val="36"/>
        </w:rPr>
        <w:t>纳入集中采购目录内的政府采购品目，实行集中采购。由市政府采购中心依法组织采购活动，在市公共资源交易大厅组织实施。其中：5台以上的计算机实行批量集中采购；30万元以下的货物和160万元以下的服务实行“网上超市”采购。青岛市2018年市本级集中采购目录详见附件1。</w:t>
      </w:r>
    </w:p>
    <w:p w:rsidR="007F7B27" w:rsidRDefault="007F7B27" w:rsidP="007F7B27">
      <w:pPr>
        <w:pStyle w:val="a3"/>
        <w:shd w:val="clear" w:color="auto" w:fill="FFFFFF"/>
        <w:spacing w:before="0" w:beforeAutospacing="0" w:after="0" w:afterAutospacing="0" w:line="555" w:lineRule="atLeast"/>
        <w:ind w:left="630"/>
        <w:textAlignment w:val="baseline"/>
        <w:rPr>
          <w:rFonts w:ascii="微软雅黑" w:eastAsia="微软雅黑" w:hAnsi="微软雅黑" w:hint="eastAsia"/>
          <w:color w:val="666666"/>
          <w:sz w:val="21"/>
          <w:szCs w:val="21"/>
        </w:rPr>
      </w:pPr>
      <w:r>
        <w:rPr>
          <w:rFonts w:hint="eastAsia"/>
          <w:color w:val="666666"/>
          <w:sz w:val="36"/>
          <w:szCs w:val="36"/>
        </w:rPr>
        <w:t>（一）批量集中采购</w:t>
      </w:r>
    </w:p>
    <w:p w:rsidR="007F7B27" w:rsidRDefault="007F7B27" w:rsidP="007F7B27">
      <w:pPr>
        <w:pStyle w:val="a3"/>
        <w:shd w:val="clear" w:color="auto" w:fill="FFFFFF"/>
        <w:spacing w:before="150" w:beforeAutospacing="0" w:after="225" w:afterAutospacing="0" w:line="555" w:lineRule="atLeast"/>
        <w:ind w:firstLine="645"/>
        <w:textAlignment w:val="baseline"/>
        <w:rPr>
          <w:rFonts w:ascii="微软雅黑" w:eastAsia="微软雅黑" w:hAnsi="微软雅黑" w:hint="eastAsia"/>
          <w:color w:val="666666"/>
          <w:sz w:val="21"/>
          <w:szCs w:val="21"/>
        </w:rPr>
      </w:pPr>
      <w:r>
        <w:rPr>
          <w:rFonts w:hint="eastAsia"/>
          <w:color w:val="000000"/>
          <w:sz w:val="36"/>
          <w:szCs w:val="36"/>
        </w:rPr>
        <w:t>采购5台（不含）以上的台式计算机、便携式计算机实行批量集中采购。批量集中采购无法满足采购需求的，由预算单位提出采购方式变更申请。</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666666"/>
          <w:sz w:val="36"/>
          <w:szCs w:val="36"/>
        </w:rPr>
        <w:t>（二）网上超市采购</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666666"/>
          <w:sz w:val="36"/>
          <w:szCs w:val="36"/>
        </w:rPr>
        <w:t>1.货物类。采取网上直购或网上竞价，采购人可以根据采购需求确定具体方式。适用于单项或批量采购金额30万元（不含）以下的货物，包括：</w:t>
      </w:r>
      <w:r>
        <w:rPr>
          <w:rFonts w:hint="eastAsia"/>
          <w:color w:val="000000"/>
          <w:sz w:val="36"/>
          <w:szCs w:val="36"/>
        </w:rPr>
        <w:t>打印机（激</w:t>
      </w:r>
      <w:r>
        <w:rPr>
          <w:rFonts w:hint="eastAsia"/>
          <w:color w:val="000000"/>
          <w:sz w:val="36"/>
          <w:szCs w:val="36"/>
        </w:rPr>
        <w:lastRenderedPageBreak/>
        <w:t>光、针式、喷墨）、空调、电视机、热水器、数码相机、数码摄像机、碎纸机、扫描仪（</w:t>
      </w:r>
      <w:proofErr w:type="gramStart"/>
      <w:r>
        <w:rPr>
          <w:rFonts w:hint="eastAsia"/>
          <w:color w:val="000000"/>
          <w:sz w:val="36"/>
          <w:szCs w:val="36"/>
        </w:rPr>
        <w:t>高拍仪</w:t>
      </w:r>
      <w:proofErr w:type="gramEnd"/>
      <w:r>
        <w:rPr>
          <w:rFonts w:hint="eastAsia"/>
          <w:color w:val="000000"/>
          <w:sz w:val="36"/>
          <w:szCs w:val="36"/>
        </w:rPr>
        <w:t>）、传真机、一体机、复印机、投影仪、服务器、路由器、硬件防火墙、交换机、办公耗材（纸张、硒鼓、墨盒、移动硬盘）、录音笔及</w:t>
      </w:r>
      <w:r>
        <w:rPr>
          <w:rFonts w:hint="eastAsia"/>
          <w:color w:val="666666"/>
          <w:sz w:val="36"/>
          <w:szCs w:val="36"/>
        </w:rPr>
        <w:t>5台以下台式计算机、便携式计算机</w:t>
      </w:r>
      <w:r>
        <w:rPr>
          <w:rFonts w:hint="eastAsia"/>
          <w:color w:val="000000"/>
          <w:sz w:val="36"/>
          <w:szCs w:val="36"/>
        </w:rPr>
        <w:t>。</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2.服务类。采取定点采购和二次竞价，</w:t>
      </w:r>
      <w:r>
        <w:rPr>
          <w:rFonts w:hint="eastAsia"/>
          <w:color w:val="666666"/>
          <w:sz w:val="36"/>
          <w:szCs w:val="36"/>
        </w:rPr>
        <w:t>单项或批量采购金额</w:t>
      </w:r>
      <w:r>
        <w:rPr>
          <w:rFonts w:hint="eastAsia"/>
          <w:color w:val="000000"/>
          <w:sz w:val="36"/>
          <w:szCs w:val="36"/>
        </w:rPr>
        <w:t>30</w:t>
      </w:r>
      <w:r>
        <w:rPr>
          <w:rFonts w:hint="eastAsia"/>
          <w:color w:val="666666"/>
          <w:sz w:val="36"/>
          <w:szCs w:val="36"/>
        </w:rPr>
        <w:t>万元（不含）以下实行定点采购，30-160万元（不含）实行二次竞价。包括：车辆租赁、印刷、法律服务、物业服务、财务审计服务、资产评估服务、工程造价服务。</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3.其他。</w:t>
      </w:r>
      <w:r>
        <w:rPr>
          <w:rFonts w:hint="eastAsia"/>
          <w:color w:val="666666"/>
          <w:sz w:val="36"/>
          <w:szCs w:val="36"/>
        </w:rPr>
        <w:t>单项或批量采购金额30万元（不含）以下的办公家具，单项或批量采购金额160万元（不含）以下的图书、车辆保险、车辆维修和保养实行定点采购。由机关事务局统一管理的公务用车及车辆加油实行定点采购，不受金额限制。</w:t>
      </w:r>
    </w:p>
    <w:p w:rsidR="007F7B27" w:rsidRDefault="007F7B27" w:rsidP="007F7B27">
      <w:pPr>
        <w:pStyle w:val="a3"/>
        <w:shd w:val="clear" w:color="auto" w:fill="FFFFFF"/>
        <w:spacing w:before="150" w:beforeAutospacing="0" w:after="225" w:afterAutospacing="0" w:line="555" w:lineRule="atLeast"/>
        <w:ind w:firstLine="720"/>
        <w:rPr>
          <w:rFonts w:ascii="微软雅黑" w:eastAsia="微软雅黑" w:hAnsi="微软雅黑" w:hint="eastAsia"/>
          <w:color w:val="666666"/>
          <w:sz w:val="21"/>
          <w:szCs w:val="21"/>
        </w:rPr>
      </w:pPr>
      <w:r>
        <w:rPr>
          <w:rFonts w:ascii="黑体" w:eastAsia="黑体" w:hAnsi="黑体" w:hint="eastAsia"/>
          <w:color w:val="666666"/>
          <w:sz w:val="36"/>
          <w:szCs w:val="36"/>
        </w:rPr>
        <w:t>二、市本级分散采购限额标准</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集中采购目录以外且</w:t>
      </w:r>
      <w:r>
        <w:rPr>
          <w:rFonts w:hint="eastAsia"/>
          <w:color w:val="666666"/>
          <w:sz w:val="36"/>
          <w:szCs w:val="36"/>
        </w:rPr>
        <w:t>单项或批量采购金额</w:t>
      </w:r>
      <w:r>
        <w:rPr>
          <w:rFonts w:hint="eastAsia"/>
          <w:color w:val="000000"/>
          <w:sz w:val="36"/>
          <w:szCs w:val="36"/>
        </w:rPr>
        <w:t>在限额标准以上的实行分散采购。分散采购由单位委托社会代理机构按照政府采购法律法规规定组织采购活动。</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lastRenderedPageBreak/>
        <w:t>分散采购限额标准：货物类、服务类及工程类均为30万元（含）。</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666666"/>
          <w:sz w:val="36"/>
          <w:szCs w:val="36"/>
        </w:rPr>
        <w:t>集中采购项目和公开招标数额以上的分散采购项目，其采购活动原则上在市公共资源交易大厅组织实施，因情况特殊经财政部门核准后也可以选择具有开评标条件的其他场所；公开招标数额以下的分散采购项目，由采购单位确定开评标场所，开评标场所必须具备完善的监控设备，能保证将开评标活动现场音像进行储存，并作为项目采购档案长期妥善保存。分散采购活动应在本单位及预算主管部门监督下进行。</w:t>
      </w:r>
    </w:p>
    <w:p w:rsidR="007F7B27" w:rsidRDefault="007F7B27" w:rsidP="007F7B27">
      <w:pPr>
        <w:pStyle w:val="a3"/>
        <w:shd w:val="clear" w:color="auto" w:fill="FFFFFF"/>
        <w:spacing w:before="150" w:beforeAutospacing="0" w:after="225" w:afterAutospacing="0" w:line="555" w:lineRule="atLeast"/>
        <w:ind w:firstLine="720"/>
        <w:rPr>
          <w:rFonts w:ascii="微软雅黑" w:eastAsia="微软雅黑" w:hAnsi="微软雅黑" w:hint="eastAsia"/>
          <w:color w:val="666666"/>
          <w:sz w:val="21"/>
          <w:szCs w:val="21"/>
        </w:rPr>
      </w:pPr>
      <w:r>
        <w:rPr>
          <w:rFonts w:ascii="黑体" w:eastAsia="黑体" w:hAnsi="黑体" w:hint="eastAsia"/>
          <w:color w:val="666666"/>
          <w:sz w:val="36"/>
          <w:szCs w:val="36"/>
        </w:rPr>
        <w:t>三、市本级公开招标数额标准</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666666"/>
          <w:sz w:val="36"/>
          <w:szCs w:val="36"/>
        </w:rPr>
        <w:t>单项或批量采购金额</w:t>
      </w:r>
      <w:r>
        <w:rPr>
          <w:rFonts w:hint="eastAsia"/>
          <w:color w:val="000000"/>
          <w:sz w:val="36"/>
          <w:szCs w:val="36"/>
        </w:rPr>
        <w:t>达到公开招标数额标准的货物、服务和工程项目，需采用公开招标以外采购方式的，应按《关于印发〈青岛市政府采购方式变更审批管理办法〉的通知》（</w:t>
      </w:r>
      <w:proofErr w:type="gramStart"/>
      <w:r>
        <w:rPr>
          <w:rFonts w:hint="eastAsia"/>
          <w:color w:val="000000"/>
          <w:sz w:val="36"/>
          <w:szCs w:val="36"/>
        </w:rPr>
        <w:t>青财采</w:t>
      </w:r>
      <w:proofErr w:type="gramEnd"/>
      <w:r>
        <w:rPr>
          <w:rFonts w:hint="eastAsia"/>
          <w:color w:val="000000"/>
          <w:sz w:val="36"/>
          <w:szCs w:val="36"/>
        </w:rPr>
        <w:t>〔2015〕25号）规定，报经财政部门批准后方可组织实施。</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公开招标数额标准：工程类200万元（含），货物类及服务类160万元（含），其中：工程勘察、工程设计、工程监理为30万元（含），按招标投标法及其实施条例组织。</w:t>
      </w:r>
    </w:p>
    <w:p w:rsidR="007F7B27" w:rsidRDefault="007F7B27" w:rsidP="007F7B27">
      <w:pPr>
        <w:pStyle w:val="a3"/>
        <w:shd w:val="clear" w:color="auto" w:fill="FFFFFF"/>
        <w:spacing w:before="150" w:beforeAutospacing="0" w:after="225" w:afterAutospacing="0" w:line="555" w:lineRule="atLeast"/>
        <w:ind w:firstLine="720"/>
        <w:rPr>
          <w:rFonts w:ascii="微软雅黑" w:eastAsia="微软雅黑" w:hAnsi="微软雅黑" w:hint="eastAsia"/>
          <w:color w:val="666666"/>
          <w:sz w:val="21"/>
          <w:szCs w:val="21"/>
        </w:rPr>
      </w:pPr>
      <w:r>
        <w:rPr>
          <w:rFonts w:ascii="黑体" w:eastAsia="黑体" w:hAnsi="黑体" w:hint="eastAsia"/>
          <w:color w:val="666666"/>
          <w:sz w:val="36"/>
          <w:szCs w:val="36"/>
        </w:rPr>
        <w:lastRenderedPageBreak/>
        <w:t>四、特殊项目采购</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666666"/>
          <w:sz w:val="36"/>
          <w:szCs w:val="36"/>
        </w:rPr>
        <w:t>对于不具有竞争性或情况特殊的下列项目，</w:t>
      </w:r>
      <w:r>
        <w:rPr>
          <w:rFonts w:hint="eastAsia"/>
          <w:color w:val="000000"/>
          <w:sz w:val="36"/>
          <w:szCs w:val="36"/>
        </w:rPr>
        <w:t>单位应遵循行政事业单位内部控制规范的要求，成立采购小组，在本单位或主管部门有关部门的监督下实施，做好记录，由单位存档保管。上述采购项目，单位需报送政府采购预算，并按规定进行计划备案和合同公开。</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1.带有垄断性的水电气（煤气、天然气）暖管网接入等政府采购工程项目，特定媒体广告公告等。</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2.有地理位置等条件要求的房屋购置及房屋、场馆场地租赁。</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3.属非政府独立产权，且物业管理主导权不属于政府机构的物业管理。</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4.属《青岛市市直机关培训费管理办法》（</w:t>
      </w:r>
      <w:proofErr w:type="gramStart"/>
      <w:r>
        <w:rPr>
          <w:rFonts w:hint="eastAsia"/>
          <w:color w:val="000000"/>
          <w:sz w:val="36"/>
          <w:szCs w:val="36"/>
        </w:rPr>
        <w:t>青财行</w:t>
      </w:r>
      <w:proofErr w:type="gramEnd"/>
      <w:r>
        <w:rPr>
          <w:rFonts w:hint="eastAsia"/>
          <w:color w:val="000000"/>
          <w:sz w:val="36"/>
          <w:szCs w:val="36"/>
        </w:rPr>
        <w:t>〔2014〕14号）规范的培训。</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5.项目方案公开征集奖励或补偿（不含后期设计）。</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6.</w:t>
      </w:r>
      <w:r>
        <w:rPr>
          <w:rFonts w:hint="eastAsia"/>
          <w:color w:val="666666"/>
          <w:sz w:val="36"/>
          <w:szCs w:val="36"/>
        </w:rPr>
        <w:t>办公地点不在市南、市北、李沧、崂山、城</w:t>
      </w:r>
      <w:proofErr w:type="gramStart"/>
      <w:r>
        <w:rPr>
          <w:rFonts w:hint="eastAsia"/>
          <w:color w:val="666666"/>
          <w:sz w:val="36"/>
          <w:szCs w:val="36"/>
        </w:rPr>
        <w:t>阳区域</w:t>
      </w:r>
      <w:proofErr w:type="gramEnd"/>
      <w:r>
        <w:rPr>
          <w:rFonts w:hint="eastAsia"/>
          <w:color w:val="666666"/>
          <w:sz w:val="36"/>
          <w:szCs w:val="36"/>
        </w:rPr>
        <w:t>的市级单位，市级网上超市不能满足需要且采购金额在分散采购限额以下的。</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lastRenderedPageBreak/>
        <w:t>7.公务用车离开市区执行公务的加油、维修；</w:t>
      </w:r>
      <w:r>
        <w:rPr>
          <w:rFonts w:hint="eastAsia"/>
          <w:color w:val="666666"/>
          <w:sz w:val="36"/>
          <w:szCs w:val="36"/>
        </w:rPr>
        <w:t>到外地办公需采购网上超市范围内项目的；非公务用车使用的燃油及其他燃料的购置</w:t>
      </w:r>
      <w:r>
        <w:rPr>
          <w:rFonts w:hint="eastAsia"/>
          <w:color w:val="000000"/>
          <w:sz w:val="36"/>
          <w:szCs w:val="36"/>
        </w:rPr>
        <w:t>。</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ascii="黑体" w:eastAsia="黑体" w:hAnsi="黑体" w:hint="eastAsia"/>
          <w:color w:val="000000"/>
          <w:sz w:val="36"/>
          <w:szCs w:val="36"/>
        </w:rPr>
        <w:t>五、区（市）政府采购目录及限额标准</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（一）区（市）政府采购范围</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各区（市）政府采购范围及执行方式，由各区（市）财政部门在转发本通知时予以明确。可结合本地财力及政府采购工作实际进行适当调整，原则上不得缩小公布的政府采购范围。调整情况应在本通知印发一个月内报市财政部门备案。</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（二）区（市）政府采购标准</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1.区（市）政府采购限额标准：货物类、服务类和工程类均为20万元。</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2.区（市）政府采购公开招标数额标准：工程类200万元（含），货物类及服务类160万元（含），其中：工程勘察、工程设计、工程监理为30万元（含），按招标投标法及其实施条例组织。</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lastRenderedPageBreak/>
        <w:t>各区（市）财政部门负责本地区非招标采购方式审批及进口产品审批，审批情况需按项目登记存档，并于季度</w:t>
      </w:r>
      <w:proofErr w:type="gramStart"/>
      <w:r>
        <w:rPr>
          <w:rFonts w:hint="eastAsia"/>
          <w:color w:val="000000"/>
          <w:sz w:val="36"/>
          <w:szCs w:val="36"/>
        </w:rPr>
        <w:t>末将审批</w:t>
      </w:r>
      <w:proofErr w:type="gramEnd"/>
      <w:r>
        <w:rPr>
          <w:rFonts w:hint="eastAsia"/>
          <w:color w:val="000000"/>
          <w:sz w:val="36"/>
          <w:szCs w:val="36"/>
        </w:rPr>
        <w:t>项目统计表报青岛市财政局备案。</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3.通过协议供货或者定点采购组织采购的，供应</w:t>
      </w:r>
      <w:proofErr w:type="gramStart"/>
      <w:r>
        <w:rPr>
          <w:rFonts w:hint="eastAsia"/>
          <w:color w:val="000000"/>
          <w:sz w:val="36"/>
          <w:szCs w:val="36"/>
        </w:rPr>
        <w:t>商范围</w:t>
      </w:r>
      <w:proofErr w:type="gramEnd"/>
      <w:r>
        <w:rPr>
          <w:rFonts w:hint="eastAsia"/>
          <w:color w:val="000000"/>
          <w:sz w:val="36"/>
          <w:szCs w:val="36"/>
        </w:rPr>
        <w:t>应通过公开方式确定。对于市级“网上超市”供应</w:t>
      </w:r>
      <w:proofErr w:type="gramStart"/>
      <w:r>
        <w:rPr>
          <w:rFonts w:hint="eastAsia"/>
          <w:color w:val="000000"/>
          <w:sz w:val="36"/>
          <w:szCs w:val="36"/>
        </w:rPr>
        <w:t>商库能够</w:t>
      </w:r>
      <w:proofErr w:type="gramEnd"/>
      <w:r>
        <w:rPr>
          <w:rFonts w:hint="eastAsia"/>
          <w:color w:val="000000"/>
          <w:sz w:val="36"/>
          <w:szCs w:val="36"/>
        </w:rPr>
        <w:t>满足区（市）使用的项目，各区（市）应统一使用市级供应</w:t>
      </w:r>
      <w:proofErr w:type="gramStart"/>
      <w:r>
        <w:rPr>
          <w:rFonts w:hint="eastAsia"/>
          <w:color w:val="000000"/>
          <w:sz w:val="36"/>
          <w:szCs w:val="36"/>
        </w:rPr>
        <w:t>商库并</w:t>
      </w:r>
      <w:proofErr w:type="gramEnd"/>
      <w:r>
        <w:rPr>
          <w:rFonts w:hint="eastAsia"/>
          <w:color w:val="000000"/>
          <w:sz w:val="36"/>
          <w:szCs w:val="36"/>
        </w:rPr>
        <w:t>做好衔接，具体方法及标准由各区（市）自行设定。</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ascii="黑体" w:eastAsia="黑体" w:hAnsi="黑体" w:hint="eastAsia"/>
          <w:color w:val="000000"/>
          <w:sz w:val="36"/>
          <w:szCs w:val="36"/>
        </w:rPr>
        <w:t>六、注意事项</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（一）落实政府采购政策功能</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政府采购应当优先采购本国货物、工程和服务，并贯彻落实支持节能产品、环境标志产品、中小企业、监狱企业、残疾人就业的政府采购政策。对于政策支持范围的企业或产品，应通过制定需求标准、预留采购份额、价格评审优惠、优先采购和强制采购等措施，加大落实力度。</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（二）进口产品采购管理</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各单位确需采购进口产品的，应按照《财政部关于印发&lt;政府采购进口产品管理办法&gt;的通知》等规定，经财政部门核准后，依法开展政府采购活动。需购买</w:t>
      </w:r>
      <w:r>
        <w:rPr>
          <w:rFonts w:hint="eastAsia"/>
          <w:color w:val="000000"/>
          <w:sz w:val="36"/>
          <w:szCs w:val="36"/>
        </w:rPr>
        <w:lastRenderedPageBreak/>
        <w:t>的进口产品属于《山东省政府采购进口产品目录》的，可在计划备案环节直接选择相应产品，组织招标采购。对未纳入山东省进口产品目录范围的，由单位按照规定组织专家论证，经主管部门审查，报财政部门核准备案后方可采购。</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（三）加强政府采购预算和计划管理</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凡是使用财政性资金及与之配套资金，采购集中采购目录以内或者分散采购限额标准以上（含特殊项目）的货物、服务和工程，</w:t>
      </w:r>
      <w:r>
        <w:rPr>
          <w:rFonts w:hint="eastAsia"/>
          <w:color w:val="666666"/>
          <w:sz w:val="36"/>
          <w:szCs w:val="36"/>
        </w:rPr>
        <w:t>包括适用《招标投标法》及其实施条例的工程建设项目，均应编报政府采购预算和计划，</w:t>
      </w:r>
      <w:r>
        <w:rPr>
          <w:rFonts w:hint="eastAsia"/>
          <w:color w:val="000000"/>
          <w:sz w:val="36"/>
          <w:szCs w:val="36"/>
        </w:rPr>
        <w:t>经财政部门批复和备案后执行。没有采购预算和计划，不得实施招标采购。</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《财政部政府采购品目分类目录》精简版（详见附件2），是单位编制政府采购预算的参考，也是政府采购监督管理部门进行监督和检查的内容。</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（四）建立健全政府采购内部工作机制</w:t>
      </w:r>
    </w:p>
    <w:p w:rsidR="007F7B27" w:rsidRDefault="007F7B27" w:rsidP="007F7B27">
      <w:pPr>
        <w:pStyle w:val="a3"/>
        <w:shd w:val="clear" w:color="auto" w:fill="FFFFFF"/>
        <w:spacing w:before="150" w:beforeAutospacing="0" w:after="225" w:afterAutospacing="0" w:line="555" w:lineRule="atLeast"/>
        <w:ind w:firstLine="630"/>
        <w:rPr>
          <w:rFonts w:ascii="微软雅黑" w:eastAsia="微软雅黑" w:hAnsi="微软雅黑" w:hint="eastAsia"/>
          <w:color w:val="666666"/>
          <w:sz w:val="21"/>
          <w:szCs w:val="21"/>
        </w:rPr>
      </w:pPr>
      <w:r>
        <w:rPr>
          <w:rFonts w:hint="eastAsia"/>
          <w:color w:val="000000"/>
          <w:sz w:val="36"/>
          <w:szCs w:val="36"/>
        </w:rPr>
        <w:t>各单位应实行采购业务归口管理，建立预算编制、项目采购、资产管理等部门之间的沟通协调机制，明确相关岗位职责，构建权责对等的政府采购内部管理</w:t>
      </w:r>
      <w:r>
        <w:rPr>
          <w:rFonts w:hint="eastAsia"/>
          <w:color w:val="000000"/>
          <w:sz w:val="36"/>
          <w:szCs w:val="36"/>
        </w:rPr>
        <w:lastRenderedPageBreak/>
        <w:t>和相互制衡的政府采购内部控制机制。要按规定及时做好合同备案、信息公开、信息统计工作。</w:t>
      </w:r>
    </w:p>
    <w:p w:rsidR="007F7B27" w:rsidRDefault="007F7B27" w:rsidP="007F7B27">
      <w:pPr>
        <w:pStyle w:val="a3"/>
        <w:shd w:val="clear" w:color="auto" w:fill="FFFFFF"/>
        <w:spacing w:before="150" w:beforeAutospacing="0" w:after="225" w:afterAutospacing="0" w:line="555" w:lineRule="atLeast"/>
        <w:ind w:firstLine="645"/>
        <w:rPr>
          <w:rFonts w:ascii="微软雅黑" w:eastAsia="微软雅黑" w:hAnsi="微软雅黑" w:hint="eastAsia"/>
          <w:color w:val="666666"/>
          <w:sz w:val="21"/>
          <w:szCs w:val="21"/>
        </w:rPr>
      </w:pPr>
      <w:r>
        <w:rPr>
          <w:rFonts w:hint="eastAsia"/>
          <w:color w:val="000000"/>
          <w:sz w:val="36"/>
          <w:szCs w:val="36"/>
        </w:rPr>
        <w:t>《青岛市2018年政府集中采购目录及限额标准》由青岛市财政局负责解释。在执行过程中，市财政局可根据制度规定和实际需要，对市级目录进行适当调整。</w:t>
      </w:r>
    </w:p>
    <w:p w:rsidR="007F7B27" w:rsidRDefault="007F7B27" w:rsidP="007F7B27">
      <w:pPr>
        <w:pStyle w:val="a3"/>
        <w:shd w:val="clear" w:color="auto" w:fill="FFFFFF"/>
        <w:spacing w:before="0" w:beforeAutospacing="0" w:after="0" w:afterAutospacing="0" w:line="555" w:lineRule="atLeast"/>
        <w:ind w:left="4695" w:right="630" w:firstLine="480"/>
        <w:rPr>
          <w:rFonts w:ascii="微软雅黑" w:eastAsia="微软雅黑" w:hAnsi="微软雅黑" w:hint="eastAsia"/>
          <w:color w:val="666666"/>
          <w:sz w:val="21"/>
          <w:szCs w:val="21"/>
        </w:rPr>
      </w:pPr>
      <w:r>
        <w:rPr>
          <w:rFonts w:hint="eastAsia"/>
          <w:color w:val="000000"/>
          <w:sz w:val="36"/>
          <w:szCs w:val="36"/>
        </w:rPr>
        <w:t> </w:t>
      </w:r>
    </w:p>
    <w:p w:rsidR="007F7B27" w:rsidRDefault="007F7B27" w:rsidP="007F7B27">
      <w:pPr>
        <w:pStyle w:val="a3"/>
        <w:shd w:val="clear" w:color="auto" w:fill="FFFFFF"/>
        <w:spacing w:before="0" w:beforeAutospacing="0" w:after="0" w:afterAutospacing="0" w:line="555" w:lineRule="atLeast"/>
        <w:ind w:right="630"/>
        <w:rPr>
          <w:rFonts w:hint="eastAsia"/>
          <w:color w:val="000000"/>
          <w:sz w:val="36"/>
          <w:szCs w:val="36"/>
        </w:rPr>
      </w:pPr>
      <w:r>
        <w:rPr>
          <w:rFonts w:hint="eastAsia"/>
          <w:color w:val="000000"/>
          <w:sz w:val="36"/>
          <w:szCs w:val="36"/>
        </w:rPr>
        <w:t>附件：</w:t>
      </w:r>
    </w:p>
    <w:p w:rsidR="007F7B27" w:rsidRDefault="007F7B27" w:rsidP="007F7B27">
      <w:pPr>
        <w:pStyle w:val="a3"/>
        <w:shd w:val="clear" w:color="auto" w:fill="FFFFFF"/>
        <w:spacing w:before="0" w:beforeAutospacing="0" w:after="0" w:afterAutospacing="0" w:line="555" w:lineRule="atLeast"/>
        <w:ind w:right="630"/>
        <w:rPr>
          <w:rFonts w:ascii="微软雅黑" w:eastAsia="微软雅黑" w:hAnsi="微软雅黑" w:hint="eastAsia"/>
          <w:color w:val="666666"/>
          <w:sz w:val="21"/>
          <w:szCs w:val="21"/>
        </w:rPr>
      </w:pPr>
      <w:r>
        <w:rPr>
          <w:rFonts w:hint="eastAsia"/>
          <w:color w:val="000000"/>
          <w:sz w:val="36"/>
          <w:szCs w:val="36"/>
        </w:rPr>
        <w:t>1.</w:t>
      </w:r>
      <w:r>
        <w:rPr>
          <w:rStyle w:val="apple-converted-space"/>
          <w:rFonts w:hint="eastAsia"/>
          <w:color w:val="666666"/>
          <w:sz w:val="36"/>
          <w:szCs w:val="36"/>
        </w:rPr>
        <w:t> </w:t>
      </w:r>
      <w:r>
        <w:rPr>
          <w:rFonts w:hint="eastAsia"/>
          <w:color w:val="000000"/>
          <w:sz w:val="36"/>
          <w:szCs w:val="36"/>
        </w:rPr>
        <w:t>青岛市2018年市本级政府集中采购目录</w:t>
      </w:r>
    </w:p>
    <w:p w:rsidR="007F7B27" w:rsidRDefault="007F7B27" w:rsidP="007F7B27">
      <w:pPr>
        <w:pStyle w:val="a3"/>
        <w:shd w:val="clear" w:color="auto" w:fill="FFFFFF"/>
        <w:spacing w:before="0" w:beforeAutospacing="0" w:after="0" w:afterAutospacing="0" w:line="555" w:lineRule="atLeast"/>
        <w:ind w:right="630" w:firstLine="480"/>
        <w:jc w:val="center"/>
        <w:rPr>
          <w:rStyle w:val="apple-converted-space"/>
          <w:rFonts w:hint="eastAsia"/>
          <w:color w:val="000000"/>
          <w:sz w:val="36"/>
          <w:szCs w:val="36"/>
        </w:rPr>
      </w:pPr>
      <w:r>
        <w:rPr>
          <w:rFonts w:hint="eastAsia"/>
          <w:color w:val="000000"/>
          <w:sz w:val="36"/>
          <w:szCs w:val="36"/>
        </w:rPr>
        <w:t>      </w:t>
      </w:r>
      <w:r>
        <w:rPr>
          <w:rStyle w:val="apple-converted-space"/>
          <w:rFonts w:hint="eastAsia"/>
          <w:color w:val="000000"/>
          <w:sz w:val="36"/>
          <w:szCs w:val="36"/>
        </w:rPr>
        <w:t> </w:t>
      </w:r>
    </w:p>
    <w:p w:rsidR="007F7B27" w:rsidRDefault="007F7B27" w:rsidP="007F7B27">
      <w:pPr>
        <w:pStyle w:val="a3"/>
        <w:shd w:val="clear" w:color="auto" w:fill="FFFFFF"/>
        <w:spacing w:before="0" w:beforeAutospacing="0" w:after="0" w:afterAutospacing="0" w:line="555" w:lineRule="atLeast"/>
        <w:ind w:right="630" w:firstLine="480"/>
        <w:rPr>
          <w:rFonts w:ascii="微软雅黑" w:eastAsia="微软雅黑" w:hAnsi="微软雅黑" w:hint="eastAsia"/>
          <w:color w:val="666666"/>
          <w:sz w:val="21"/>
          <w:szCs w:val="21"/>
        </w:rPr>
      </w:pPr>
      <w:r>
        <w:rPr>
          <w:rFonts w:hint="eastAsia"/>
          <w:color w:val="000000"/>
          <w:sz w:val="36"/>
          <w:szCs w:val="36"/>
        </w:rPr>
        <w:t>2.《财政部政府采购品目分类目录》精简版</w:t>
      </w:r>
    </w:p>
    <w:p w:rsidR="007F7B27" w:rsidRDefault="007F7B27" w:rsidP="007F7B27">
      <w:pPr>
        <w:pStyle w:val="a3"/>
        <w:shd w:val="clear" w:color="auto" w:fill="FFFFFF"/>
        <w:spacing w:before="0" w:beforeAutospacing="0" w:after="0" w:afterAutospacing="0" w:line="555" w:lineRule="atLeast"/>
        <w:ind w:left="4695" w:right="630" w:firstLine="480"/>
        <w:rPr>
          <w:rFonts w:ascii="微软雅黑" w:eastAsia="微软雅黑" w:hAnsi="微软雅黑" w:hint="eastAsia"/>
          <w:color w:val="666666"/>
          <w:sz w:val="21"/>
          <w:szCs w:val="21"/>
        </w:rPr>
      </w:pPr>
      <w:r>
        <w:rPr>
          <w:rFonts w:hint="eastAsia"/>
          <w:color w:val="000000"/>
          <w:sz w:val="36"/>
          <w:szCs w:val="36"/>
        </w:rPr>
        <w:t> </w:t>
      </w:r>
    </w:p>
    <w:p w:rsidR="007F7B27" w:rsidRDefault="007F7B27" w:rsidP="007F7B27">
      <w:pPr>
        <w:pStyle w:val="a3"/>
        <w:shd w:val="clear" w:color="auto" w:fill="FFFFFF"/>
        <w:spacing w:before="0" w:beforeAutospacing="0" w:after="0" w:afterAutospacing="0" w:line="555" w:lineRule="atLeast"/>
        <w:ind w:left="4695" w:right="630" w:firstLine="480"/>
        <w:rPr>
          <w:rFonts w:ascii="微软雅黑" w:eastAsia="微软雅黑" w:hAnsi="微软雅黑" w:hint="eastAsia"/>
          <w:color w:val="666666"/>
          <w:sz w:val="21"/>
          <w:szCs w:val="21"/>
        </w:rPr>
      </w:pPr>
      <w:r>
        <w:rPr>
          <w:rFonts w:hint="eastAsia"/>
          <w:color w:val="000000"/>
          <w:sz w:val="36"/>
          <w:szCs w:val="36"/>
        </w:rPr>
        <w:t> </w:t>
      </w:r>
    </w:p>
    <w:p w:rsidR="007F7B27" w:rsidRDefault="007F7B27" w:rsidP="007F7B27">
      <w:pPr>
        <w:pStyle w:val="a3"/>
        <w:shd w:val="clear" w:color="auto" w:fill="FFFFFF"/>
        <w:spacing w:before="0" w:beforeAutospacing="0" w:after="0" w:afterAutospacing="0" w:line="555" w:lineRule="atLeast"/>
        <w:ind w:left="4695" w:right="630" w:firstLine="480"/>
        <w:rPr>
          <w:rFonts w:ascii="微软雅黑" w:eastAsia="微软雅黑" w:hAnsi="微软雅黑" w:hint="eastAsia"/>
          <w:color w:val="666666"/>
          <w:sz w:val="21"/>
          <w:szCs w:val="21"/>
        </w:rPr>
      </w:pPr>
      <w:r>
        <w:rPr>
          <w:rFonts w:hint="eastAsia"/>
          <w:color w:val="000000"/>
          <w:sz w:val="36"/>
          <w:szCs w:val="36"/>
        </w:rPr>
        <w:t> </w:t>
      </w:r>
    </w:p>
    <w:p w:rsidR="007F7B27" w:rsidRDefault="007F7B27" w:rsidP="007F7B27">
      <w:pPr>
        <w:pStyle w:val="a3"/>
        <w:shd w:val="clear" w:color="auto" w:fill="FFFFFF"/>
        <w:spacing w:before="0" w:beforeAutospacing="0" w:after="0" w:afterAutospacing="0" w:line="555" w:lineRule="atLeast"/>
        <w:ind w:left="4695" w:right="630" w:firstLine="480"/>
        <w:rPr>
          <w:rFonts w:ascii="微软雅黑" w:eastAsia="微软雅黑" w:hAnsi="微软雅黑" w:hint="eastAsia"/>
          <w:color w:val="666666"/>
          <w:sz w:val="21"/>
          <w:szCs w:val="21"/>
        </w:rPr>
      </w:pPr>
      <w:r>
        <w:rPr>
          <w:rFonts w:hint="eastAsia"/>
          <w:color w:val="000000"/>
          <w:sz w:val="36"/>
          <w:szCs w:val="36"/>
        </w:rPr>
        <w:t> </w:t>
      </w:r>
    </w:p>
    <w:p w:rsidR="007F7B27" w:rsidRDefault="007F7B27" w:rsidP="007F7B27">
      <w:pPr>
        <w:pStyle w:val="a3"/>
        <w:shd w:val="clear" w:color="auto" w:fill="FFFFFF"/>
        <w:spacing w:before="0" w:beforeAutospacing="0" w:after="0" w:afterAutospacing="0" w:line="555" w:lineRule="atLeast"/>
        <w:ind w:left="4695" w:right="630" w:firstLine="645"/>
        <w:rPr>
          <w:rFonts w:ascii="微软雅黑" w:eastAsia="微软雅黑" w:hAnsi="微软雅黑" w:hint="eastAsia"/>
          <w:color w:val="666666"/>
          <w:sz w:val="21"/>
          <w:szCs w:val="21"/>
        </w:rPr>
      </w:pPr>
      <w:r>
        <w:rPr>
          <w:rFonts w:hint="eastAsia"/>
          <w:color w:val="000000"/>
          <w:sz w:val="36"/>
          <w:szCs w:val="36"/>
        </w:rPr>
        <w:t>青岛市财政局</w:t>
      </w:r>
    </w:p>
    <w:p w:rsidR="007F7B27" w:rsidRDefault="007F7B27" w:rsidP="007F7B27">
      <w:pPr>
        <w:pStyle w:val="a3"/>
        <w:shd w:val="clear" w:color="auto" w:fill="FFFFFF"/>
        <w:spacing w:before="0" w:beforeAutospacing="0" w:after="0" w:afterAutospacing="0" w:line="555" w:lineRule="atLeast"/>
        <w:ind w:left="4695" w:right="630" w:firstLine="480"/>
        <w:rPr>
          <w:rFonts w:ascii="微软雅黑" w:eastAsia="微软雅黑" w:hAnsi="微软雅黑" w:hint="eastAsia"/>
          <w:color w:val="666666"/>
          <w:sz w:val="21"/>
          <w:szCs w:val="21"/>
        </w:rPr>
      </w:pPr>
      <w:r>
        <w:rPr>
          <w:rFonts w:hint="eastAsia"/>
          <w:color w:val="000000"/>
          <w:sz w:val="36"/>
          <w:szCs w:val="36"/>
        </w:rPr>
        <w:t>              20</w:t>
      </w:r>
      <w:r>
        <w:rPr>
          <w:rFonts w:hint="eastAsia"/>
          <w:color w:val="000000"/>
          <w:sz w:val="36"/>
          <w:szCs w:val="36"/>
        </w:rPr>
        <w:t>17年12月14日 </w:t>
      </w:r>
    </w:p>
    <w:p w:rsidR="0086543B" w:rsidRDefault="0086543B"/>
    <w:sectPr w:rsidR="00865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B27"/>
    <w:rsid w:val="007F7B27"/>
    <w:rsid w:val="0086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B2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F7B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7B2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7F7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0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464</Words>
  <Characters>2648</Characters>
  <Application>Microsoft Office Word</Application>
  <DocSecurity>0</DocSecurity>
  <Lines>22</Lines>
  <Paragraphs>6</Paragraphs>
  <ScaleCrop>false</ScaleCrop>
  <Company>Microsoft</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LAN</cp:lastModifiedBy>
  <cp:revision>1</cp:revision>
  <dcterms:created xsi:type="dcterms:W3CDTF">2018-03-14T07:34:00Z</dcterms:created>
  <dcterms:modified xsi:type="dcterms:W3CDTF">2018-03-14T07:38:00Z</dcterms:modified>
</cp:coreProperties>
</file>