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38FB" w:rsidRDefault="001F5557" w:rsidP="00D738FB">
      <w:pPr>
        <w:rPr>
          <w:sz w:val="32"/>
        </w:rPr>
      </w:pPr>
      <w:bookmarkStart w:id="0" w:name="_GoBack"/>
      <w:bookmarkEnd w:id="0"/>
      <w:r>
        <w:rPr>
          <w:noProof/>
        </w:rPr>
        <mc:AlternateContent>
          <mc:Choice Requires="wps">
            <w:drawing>
              <wp:anchor distT="0" distB="0" distL="114300" distR="114300" simplePos="0" relativeHeight="251658240" behindDoc="0" locked="0" layoutInCell="1" allowOverlap="1">
                <wp:simplePos x="0" y="0"/>
                <wp:positionH relativeFrom="column">
                  <wp:posOffset>-114300</wp:posOffset>
                </wp:positionH>
                <wp:positionV relativeFrom="paragraph">
                  <wp:posOffset>99060</wp:posOffset>
                </wp:positionV>
                <wp:extent cx="4686300" cy="2278380"/>
                <wp:effectExtent l="0" t="2540" r="1270" b="0"/>
                <wp:wrapNone/>
                <wp:docPr id="6"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86300" cy="22783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738FB" w:rsidRDefault="00D738FB" w:rsidP="00D738FB">
                            <w:pPr>
                              <w:adjustRightInd w:val="0"/>
                              <w:snapToGrid w:val="0"/>
                              <w:rPr>
                                <w:rFonts w:eastAsia="文星简美黑"/>
                                <w:color w:val="FF0000"/>
                                <w:spacing w:val="-164"/>
                                <w:sz w:val="13"/>
                              </w:rPr>
                            </w:pPr>
                          </w:p>
                          <w:p w:rsidR="00D738FB" w:rsidRDefault="00D738FB" w:rsidP="00D738FB">
                            <w:pPr>
                              <w:adjustRightInd w:val="0"/>
                              <w:snapToGrid w:val="0"/>
                              <w:rPr>
                                <w:rFonts w:eastAsia="文星简美黑"/>
                                <w:color w:val="FF0000"/>
                                <w:spacing w:val="-164"/>
                                <w:sz w:val="13"/>
                              </w:rPr>
                            </w:pPr>
                          </w:p>
                          <w:p w:rsidR="00D738FB" w:rsidRDefault="00D738FB" w:rsidP="00D738FB">
                            <w:pPr>
                              <w:adjustRightInd w:val="0"/>
                              <w:snapToGrid w:val="0"/>
                              <w:rPr>
                                <w:rFonts w:eastAsia="文星简美黑"/>
                                <w:color w:val="FF0000"/>
                                <w:spacing w:val="-164"/>
                                <w:sz w:val="13"/>
                              </w:rPr>
                            </w:pPr>
                          </w:p>
                          <w:p w:rsidR="00D738FB" w:rsidRDefault="00D738FB" w:rsidP="00D738FB">
                            <w:pPr>
                              <w:adjustRightInd w:val="0"/>
                              <w:snapToGrid w:val="0"/>
                              <w:rPr>
                                <w:rFonts w:eastAsia="文星简美黑"/>
                                <w:color w:val="FF0000"/>
                                <w:spacing w:val="-164"/>
                                <w:sz w:val="13"/>
                              </w:rPr>
                            </w:pPr>
                          </w:p>
                          <w:p w:rsidR="00D738FB" w:rsidRDefault="00D738FB" w:rsidP="00D738FB">
                            <w:pPr>
                              <w:adjustRightInd w:val="0"/>
                              <w:snapToGrid w:val="0"/>
                              <w:rPr>
                                <w:rFonts w:eastAsia="文星简美黑"/>
                                <w:color w:val="FF0000"/>
                                <w:spacing w:val="-164"/>
                                <w:sz w:val="18"/>
                              </w:rPr>
                            </w:pPr>
                          </w:p>
                          <w:p w:rsidR="00D738FB" w:rsidRDefault="00D738FB" w:rsidP="00D738FB">
                            <w:pPr>
                              <w:adjustRightInd w:val="0"/>
                              <w:snapToGrid w:val="0"/>
                              <w:rPr>
                                <w:rFonts w:eastAsia="文星简美黑"/>
                                <w:color w:val="FF0000"/>
                                <w:spacing w:val="-164"/>
                                <w:sz w:val="104"/>
                              </w:rPr>
                            </w:pPr>
                            <w:r>
                              <w:rPr>
                                <w:rFonts w:eastAsia="文星简美黑" w:hint="eastAsia"/>
                                <w:color w:val="FF0000"/>
                                <w:spacing w:val="-164"/>
                                <w:sz w:val="104"/>
                              </w:rPr>
                              <w:t>青岛市机关事务管理局</w:t>
                            </w:r>
                          </w:p>
                          <w:p w:rsidR="00D738FB" w:rsidRDefault="00D738FB" w:rsidP="00D738FB">
                            <w:pPr>
                              <w:pStyle w:val="ac"/>
                              <w:adjustRightInd w:val="0"/>
                              <w:snapToGrid w:val="0"/>
                              <w:rPr>
                                <w:rFonts w:ascii="文星简美黑" w:eastAsia="文星简美黑" w:hint="eastAsia"/>
                                <w:color w:val="FF0000"/>
                                <w:spacing w:val="88"/>
                                <w:sz w:val="104"/>
                                <w:szCs w:val="104"/>
                                <w:lang w:eastAsia="zh-CN"/>
                              </w:rPr>
                            </w:pPr>
                            <w:r>
                              <w:rPr>
                                <w:rFonts w:ascii="文星简美黑" w:eastAsia="文星简美黑" w:hint="eastAsia"/>
                                <w:color w:val="FF0000"/>
                                <w:spacing w:val="88"/>
                                <w:sz w:val="104"/>
                                <w:szCs w:val="104"/>
                              </w:rPr>
                              <w:t>青岛市财政局</w:t>
                            </w:r>
                          </w:p>
                          <w:p w:rsidR="00D738FB" w:rsidRDefault="00D738FB" w:rsidP="00D738FB">
                            <w:pPr>
                              <w:pStyle w:val="ac"/>
                              <w:adjustRightInd w:val="0"/>
                              <w:snapToGrid w:val="0"/>
                              <w:rPr>
                                <w:rFonts w:ascii="文星简美黑" w:eastAsia="文星简美黑" w:hint="eastAsia"/>
                                <w:color w:val="FF0000"/>
                                <w:spacing w:val="88"/>
                                <w:sz w:val="104"/>
                                <w:szCs w:val="104"/>
                                <w:lang w:eastAsia="zh-CN"/>
                              </w:rPr>
                            </w:pPr>
                          </w:p>
                          <w:p w:rsidR="00D738FB" w:rsidRDefault="00D738FB" w:rsidP="00D738FB">
                            <w:pPr>
                              <w:pStyle w:val="ac"/>
                              <w:adjustRightInd w:val="0"/>
                              <w:snapToGrid w:val="0"/>
                              <w:rPr>
                                <w:rFonts w:ascii="文星简美黑" w:eastAsia="文星简美黑"/>
                                <w:color w:val="FF0000"/>
                                <w:spacing w:val="88"/>
                                <w:sz w:val="104"/>
                                <w:szCs w:val="104"/>
                                <w:lang w:eastAsia="zh-CN"/>
                              </w:rPr>
                            </w:pPr>
                          </w:p>
                          <w:p w:rsidR="00D738FB" w:rsidRDefault="00D738FB" w:rsidP="00D738FB">
                            <w:pPr>
                              <w:rPr>
                                <w:rFonts w:ascii="Times New Roman" w:eastAsia="文星简美黑" w:hint="eastAsia"/>
                                <w:color w:val="FF0000"/>
                                <w:spacing w:val="-78"/>
                                <w:sz w:val="72"/>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 o:spid="_x0000_s1026" type="#_x0000_t202" style="position:absolute;left:0;text-align:left;margin-left:-9pt;margin-top:7.8pt;width:369pt;height:179.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" stroked="f">
                <v:textbox>
                  <w:txbxContent>
                    <w:p w:rsidR="00D738FB" w:rsidRDefault="00D738FB" w:rsidP="00D738FB">
                      <w:pPr>
                        <w:adjustRightInd w:val="0"/>
                        <w:snapToGrid w:val="0"/>
                        <w:rPr>
                          <w:rFonts w:eastAsia="文星简美黑"/>
                          <w:color w:val="FF0000"/>
                          <w:spacing w:val="-164"/>
                          <w:sz w:val="13"/>
                        </w:rPr>
                      </w:pPr>
                    </w:p>
                    <w:p w:rsidR="00D738FB" w:rsidRDefault="00D738FB" w:rsidP="00D738FB">
                      <w:pPr>
                        <w:adjustRightInd w:val="0"/>
                        <w:snapToGrid w:val="0"/>
                        <w:rPr>
                          <w:rFonts w:eastAsia="文星简美黑"/>
                          <w:color w:val="FF0000"/>
                          <w:spacing w:val="-164"/>
                          <w:sz w:val="13"/>
                        </w:rPr>
                      </w:pPr>
                    </w:p>
                    <w:p w:rsidR="00D738FB" w:rsidRDefault="00D738FB" w:rsidP="00D738FB">
                      <w:pPr>
                        <w:adjustRightInd w:val="0"/>
                        <w:snapToGrid w:val="0"/>
                        <w:rPr>
                          <w:rFonts w:eastAsia="文星简美黑"/>
                          <w:color w:val="FF0000"/>
                          <w:spacing w:val="-164"/>
                          <w:sz w:val="13"/>
                        </w:rPr>
                      </w:pPr>
                    </w:p>
                    <w:p w:rsidR="00D738FB" w:rsidRDefault="00D738FB" w:rsidP="00D738FB">
                      <w:pPr>
                        <w:adjustRightInd w:val="0"/>
                        <w:snapToGrid w:val="0"/>
                        <w:rPr>
                          <w:rFonts w:eastAsia="文星简美黑"/>
                          <w:color w:val="FF0000"/>
                          <w:spacing w:val="-164"/>
                          <w:sz w:val="13"/>
                        </w:rPr>
                      </w:pPr>
                    </w:p>
                    <w:p w:rsidR="00D738FB" w:rsidRDefault="00D738FB" w:rsidP="00D738FB">
                      <w:pPr>
                        <w:adjustRightInd w:val="0"/>
                        <w:snapToGrid w:val="0"/>
                        <w:rPr>
                          <w:rFonts w:eastAsia="文星简美黑"/>
                          <w:color w:val="FF0000"/>
                          <w:spacing w:val="-164"/>
                          <w:sz w:val="18"/>
                        </w:rPr>
                      </w:pPr>
                    </w:p>
                    <w:p w:rsidR="00D738FB" w:rsidRDefault="00D738FB" w:rsidP="00D738FB">
                      <w:pPr>
                        <w:adjustRightInd w:val="0"/>
                        <w:snapToGrid w:val="0"/>
                        <w:rPr>
                          <w:rFonts w:eastAsia="文星简美黑"/>
                          <w:color w:val="FF0000"/>
                          <w:spacing w:val="-164"/>
                          <w:sz w:val="104"/>
                        </w:rPr>
                      </w:pPr>
                      <w:r>
                        <w:rPr>
                          <w:rFonts w:eastAsia="文星简美黑" w:hint="eastAsia"/>
                          <w:color w:val="FF0000"/>
                          <w:spacing w:val="-164"/>
                          <w:sz w:val="104"/>
                        </w:rPr>
                        <w:t>青岛市机关事务管理局</w:t>
                      </w:r>
                    </w:p>
                    <w:p w:rsidR="00D738FB" w:rsidRDefault="00D738FB" w:rsidP="00D738FB">
                      <w:pPr>
                        <w:pStyle w:val="ac"/>
                        <w:adjustRightInd w:val="0"/>
                        <w:snapToGrid w:val="0"/>
                        <w:rPr>
                          <w:rFonts w:ascii="文星简美黑" w:eastAsia="文星简美黑" w:hint="eastAsia"/>
                          <w:color w:val="FF0000"/>
                          <w:spacing w:val="88"/>
                          <w:sz w:val="104"/>
                          <w:szCs w:val="104"/>
                          <w:lang w:eastAsia="zh-CN"/>
                        </w:rPr>
                      </w:pPr>
                      <w:r>
                        <w:rPr>
                          <w:rFonts w:ascii="文星简美黑" w:eastAsia="文星简美黑" w:hint="eastAsia"/>
                          <w:color w:val="FF0000"/>
                          <w:spacing w:val="88"/>
                          <w:sz w:val="104"/>
                          <w:szCs w:val="104"/>
                        </w:rPr>
                        <w:t>青岛市财政局</w:t>
                      </w:r>
                    </w:p>
                    <w:p w:rsidR="00D738FB" w:rsidRDefault="00D738FB" w:rsidP="00D738FB">
                      <w:pPr>
                        <w:pStyle w:val="ac"/>
                        <w:adjustRightInd w:val="0"/>
                        <w:snapToGrid w:val="0"/>
                        <w:rPr>
                          <w:rFonts w:ascii="文星简美黑" w:eastAsia="文星简美黑" w:hint="eastAsia"/>
                          <w:color w:val="FF0000"/>
                          <w:spacing w:val="88"/>
                          <w:sz w:val="104"/>
                          <w:szCs w:val="104"/>
                          <w:lang w:eastAsia="zh-CN"/>
                        </w:rPr>
                      </w:pPr>
                    </w:p>
                    <w:p w:rsidR="00D738FB" w:rsidRDefault="00D738FB" w:rsidP="00D738FB">
                      <w:pPr>
                        <w:pStyle w:val="ac"/>
                        <w:adjustRightInd w:val="0"/>
                        <w:snapToGrid w:val="0"/>
                        <w:rPr>
                          <w:rFonts w:ascii="文星简美黑" w:eastAsia="文星简美黑"/>
                          <w:color w:val="FF0000"/>
                          <w:spacing w:val="88"/>
                          <w:sz w:val="104"/>
                          <w:szCs w:val="104"/>
                          <w:lang w:eastAsia="zh-CN"/>
                        </w:rPr>
                      </w:pPr>
                    </w:p>
                    <w:p w:rsidR="00D738FB" w:rsidRDefault="00D738FB" w:rsidP="00D738FB">
                      <w:pPr>
                        <w:rPr>
                          <w:rFonts w:ascii="Times New Roman" w:eastAsia="文星简美黑" w:hint="eastAsia"/>
                          <w:color w:val="FF0000"/>
                          <w:spacing w:val="-78"/>
                          <w:sz w:val="72"/>
                          <w:szCs w:val="24"/>
                        </w:rPr>
                      </w:pPr>
                    </w:p>
                  </w:txbxContent>
                </v:textbox>
              </v:shape>
            </w:pict>
          </mc:Fallback>
        </mc:AlternateContent>
      </w:r>
    </w:p>
    <w:p w:rsidR="00D738FB" w:rsidRDefault="00D738FB" w:rsidP="00D738FB">
      <w:pPr>
        <w:rPr>
          <w:sz w:val="32"/>
        </w:rPr>
      </w:pPr>
    </w:p>
    <w:p w:rsidR="00D738FB" w:rsidRDefault="001F5557" w:rsidP="00D738FB">
      <w:pPr>
        <w:rPr>
          <w:sz w:val="32"/>
        </w:rPr>
      </w:pPr>
      <w:r>
        <w:rPr>
          <w:noProof/>
        </w:rPr>
        <mc:AlternateContent>
          <mc:Choice Requires="wps">
            <w:drawing>
              <wp:anchor distT="0" distB="0" distL="114300" distR="114300" simplePos="0" relativeHeight="251659264" behindDoc="0" locked="0" layoutInCell="1" allowOverlap="1">
                <wp:simplePos x="0" y="0"/>
                <wp:positionH relativeFrom="column">
                  <wp:posOffset>4457700</wp:posOffset>
                </wp:positionH>
                <wp:positionV relativeFrom="paragraph">
                  <wp:posOffset>-635</wp:posOffset>
                </wp:positionV>
                <wp:extent cx="1508760" cy="1287780"/>
                <wp:effectExtent l="0" t="0" r="0" b="0"/>
                <wp:wrapNone/>
                <wp:docPr id="5"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08760" cy="12877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738FB" w:rsidRDefault="00D738FB" w:rsidP="00D738FB">
                            <w:pPr>
                              <w:rPr>
                                <w:rFonts w:eastAsia="文星简美黑"/>
                                <w:color w:val="FF0000"/>
                                <w:spacing w:val="-200"/>
                                <w:sz w:val="146"/>
                              </w:rPr>
                            </w:pPr>
                            <w:r>
                              <w:rPr>
                                <w:rFonts w:eastAsia="文星简美黑" w:hint="eastAsia"/>
                                <w:color w:val="FF0000"/>
                                <w:spacing w:val="-200"/>
                                <w:sz w:val="146"/>
                              </w:rPr>
                              <w:t>文件</w:t>
                            </w:r>
                          </w:p>
                        </w:txbxContent>
                      </wps:txbx>
                      <wps:bodyPr rot="0" vert="horz" wrap="square" lIns="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27" type="#_x0000_t202" style="position:absolute;left:0;text-align:left;margin-left:351pt;margin-top:-.05pt;width:118.8pt;height:101.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" stroked="f">
                <v:textbox inset="0">
                  <w:txbxContent>
                    <w:p w:rsidR="00D738FB" w:rsidRDefault="00D738FB" w:rsidP="00D738FB">
                      <w:pPr>
                        <w:rPr>
                          <w:rFonts w:eastAsia="文星简美黑"/>
                          <w:color w:val="FF0000"/>
                          <w:spacing w:val="-200"/>
                          <w:sz w:val="146"/>
                        </w:rPr>
                      </w:pPr>
                      <w:r>
                        <w:rPr>
                          <w:rFonts w:eastAsia="文星简美黑" w:hint="eastAsia"/>
                          <w:color w:val="FF0000"/>
                          <w:spacing w:val="-200"/>
                          <w:sz w:val="146"/>
                        </w:rPr>
                        <w:t>文件</w:t>
                      </w:r>
                    </w:p>
                  </w:txbxContent>
                </v:textbox>
              </v:shape>
            </w:pict>
          </mc:Fallback>
        </mc:AlternateContent>
      </w:r>
    </w:p>
    <w:p w:rsidR="00D738FB" w:rsidRDefault="00D738FB" w:rsidP="00D738FB">
      <w:pPr>
        <w:rPr>
          <w:sz w:val="32"/>
        </w:rPr>
      </w:pPr>
    </w:p>
    <w:p w:rsidR="00D738FB" w:rsidRDefault="00D738FB" w:rsidP="00D738FB">
      <w:pPr>
        <w:rPr>
          <w:sz w:val="32"/>
        </w:rPr>
      </w:pPr>
    </w:p>
    <w:p w:rsidR="00D738FB" w:rsidRDefault="00D738FB" w:rsidP="00D738FB">
      <w:pPr>
        <w:rPr>
          <w:sz w:val="18"/>
        </w:rPr>
      </w:pPr>
    </w:p>
    <w:p w:rsidR="00D738FB" w:rsidRDefault="00D738FB" w:rsidP="00D738FB">
      <w:pPr>
        <w:rPr>
          <w:sz w:val="18"/>
        </w:rPr>
      </w:pPr>
    </w:p>
    <w:p w:rsidR="00D738FB" w:rsidRDefault="00D738FB" w:rsidP="00D738FB">
      <w:pPr>
        <w:rPr>
          <w:sz w:val="18"/>
        </w:rPr>
      </w:pPr>
    </w:p>
    <w:p w:rsidR="00D738FB" w:rsidRDefault="00D738FB" w:rsidP="00D738FB">
      <w:pPr>
        <w:jc w:val="center"/>
        <w:rPr>
          <w:rFonts w:eastAsia="楷体_GB2312"/>
          <w:sz w:val="24"/>
        </w:rPr>
      </w:pPr>
    </w:p>
    <w:p w:rsidR="00D738FB" w:rsidRDefault="00D738FB" w:rsidP="00D738FB">
      <w:pPr>
        <w:jc w:val="center"/>
        <w:rPr>
          <w:rFonts w:eastAsia="楷体_GB2312"/>
          <w:sz w:val="24"/>
        </w:rPr>
      </w:pPr>
    </w:p>
    <w:p w:rsidR="00D738FB" w:rsidRDefault="00D738FB" w:rsidP="00D738FB">
      <w:pPr>
        <w:jc w:val="center"/>
        <w:rPr>
          <w:rFonts w:ascii="仿宋_GB2312" w:eastAsia="仿宋_GB2312"/>
          <w:sz w:val="32"/>
          <w:szCs w:val="32"/>
        </w:rPr>
      </w:pPr>
      <w:r w:rsidRPr="009C3948">
        <w:rPr>
          <w:rFonts w:ascii="仿宋_GB2312" w:eastAsia="仿宋_GB2312" w:hint="eastAsia"/>
          <w:sz w:val="32"/>
          <w:szCs w:val="32"/>
        </w:rPr>
        <w:t>青事发〔2018〕</w:t>
      </w:r>
      <w:r>
        <w:rPr>
          <w:rFonts w:ascii="仿宋_GB2312" w:eastAsia="仿宋_GB2312" w:hint="eastAsia"/>
          <w:sz w:val="32"/>
          <w:szCs w:val="32"/>
        </w:rPr>
        <w:t>28</w:t>
      </w:r>
      <w:r w:rsidRPr="009C3948">
        <w:rPr>
          <w:rFonts w:ascii="仿宋_GB2312" w:eastAsia="仿宋_GB2312" w:hint="eastAsia"/>
          <w:sz w:val="32"/>
          <w:szCs w:val="32"/>
        </w:rPr>
        <w:t>号</w:t>
      </w:r>
      <w:r w:rsidR="001F5557">
        <w:rPr>
          <w:noProof/>
        </w:rPr>
        <mc:AlternateContent>
          <mc:Choice Requires="wps">
            <w:drawing>
              <wp:anchor distT="0" distB="0" distL="114300" distR="114300" simplePos="0" relativeHeight="251660288" behindDoc="0" locked="0" layoutInCell="1" allowOverlap="1">
                <wp:simplePos x="0" y="0"/>
                <wp:positionH relativeFrom="column">
                  <wp:posOffset>-66675</wp:posOffset>
                </wp:positionH>
                <wp:positionV relativeFrom="paragraph">
                  <wp:posOffset>325120</wp:posOffset>
                </wp:positionV>
                <wp:extent cx="5935980" cy="0"/>
                <wp:effectExtent l="17780" t="9525" r="18415" b="9525"/>
                <wp:wrapNone/>
                <wp:docPr id="4"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35980" cy="0"/>
                        </a:xfrm>
                        <a:prstGeom prst="line">
                          <a:avLst/>
                        </a:prstGeom>
                        <a:noFill/>
                        <a:ln w="19050">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5D5A85" id="Line 10" o:spid="_x0000_s1026" style="position:absolute;left:0;text-align:left;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25pt,25.6pt" to="462.15pt,2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" strokecolor="red" strokeweight="1.5pt"/>
            </w:pict>
          </mc:Fallback>
        </mc:AlternateContent>
      </w:r>
    </w:p>
    <w:p w:rsidR="00D738FB" w:rsidRDefault="00D738FB" w:rsidP="00D738FB">
      <w:pPr>
        <w:rPr>
          <w:rFonts w:ascii="黑体" w:eastAsia="文星标宋" w:hint="eastAsia"/>
          <w:sz w:val="44"/>
          <w:szCs w:val="44"/>
        </w:rPr>
      </w:pPr>
    </w:p>
    <w:p w:rsidR="00B007A7" w:rsidRDefault="00B007A7" w:rsidP="00D738FB">
      <w:pPr>
        <w:pStyle w:val="ae"/>
        <w:adjustRightInd w:val="0"/>
        <w:snapToGrid w:val="0"/>
        <w:spacing w:before="0" w:beforeAutospacing="0" w:after="0" w:afterAutospacing="0" w:line="600" w:lineRule="exact"/>
        <w:jc w:val="center"/>
        <w:rPr>
          <w:rFonts w:ascii="文星标宋" w:eastAsia="文星标宋" w:hAnsi="文星标宋" w:hint="eastAsia"/>
          <w:color w:val="000000"/>
          <w:sz w:val="44"/>
          <w:szCs w:val="44"/>
        </w:rPr>
      </w:pPr>
      <w:r>
        <w:rPr>
          <w:rFonts w:ascii="文星标宋" w:eastAsia="文星标宋" w:hAnsi="文星标宋" w:hint="eastAsia"/>
          <w:color w:val="000000"/>
          <w:sz w:val="44"/>
          <w:szCs w:val="44"/>
        </w:rPr>
        <w:t>关于2018-2019</w:t>
      </w:r>
      <w:r w:rsidR="00105626">
        <w:rPr>
          <w:rFonts w:ascii="文星标宋" w:eastAsia="文星标宋" w:hAnsi="文星标宋" w:hint="eastAsia"/>
          <w:color w:val="000000"/>
          <w:sz w:val="44"/>
          <w:szCs w:val="44"/>
        </w:rPr>
        <w:t>年度</w:t>
      </w:r>
      <w:r w:rsidR="00B13153">
        <w:rPr>
          <w:rFonts w:ascii="文星标宋" w:eastAsia="文星标宋" w:hAnsi="文星标宋" w:hint="eastAsia"/>
          <w:color w:val="000000"/>
          <w:sz w:val="44"/>
          <w:szCs w:val="44"/>
        </w:rPr>
        <w:t>青岛市</w:t>
      </w:r>
      <w:r>
        <w:rPr>
          <w:rFonts w:ascii="文星标宋" w:eastAsia="文星标宋" w:hAnsi="文星标宋" w:hint="eastAsia"/>
          <w:color w:val="000000"/>
          <w:sz w:val="44"/>
          <w:szCs w:val="44"/>
        </w:rPr>
        <w:t>党政机关事业单位  公务用车定点</w:t>
      </w:r>
      <w:r w:rsidR="00FB43C7">
        <w:rPr>
          <w:rFonts w:ascii="文星标宋" w:eastAsia="文星标宋" w:hAnsi="文星标宋" w:hint="eastAsia"/>
          <w:color w:val="000000"/>
          <w:sz w:val="44"/>
          <w:szCs w:val="44"/>
        </w:rPr>
        <w:t>加油</w:t>
      </w:r>
      <w:r>
        <w:rPr>
          <w:rFonts w:ascii="文星标宋" w:eastAsia="文星标宋" w:hAnsi="文星标宋" w:hint="eastAsia"/>
          <w:color w:val="000000"/>
          <w:sz w:val="44"/>
          <w:szCs w:val="44"/>
        </w:rPr>
        <w:t>的通知</w:t>
      </w:r>
    </w:p>
    <w:p w:rsidR="00B007A7" w:rsidRDefault="00B007A7">
      <w:pPr>
        <w:pStyle w:val="ae"/>
        <w:adjustRightInd w:val="0"/>
        <w:snapToGrid w:val="0"/>
        <w:spacing w:before="0" w:beforeAutospacing="0" w:after="0" w:afterAutospacing="0" w:line="600" w:lineRule="exact"/>
        <w:jc w:val="center"/>
        <w:rPr>
          <w:rFonts w:ascii="文星标宋" w:eastAsia="文星标宋" w:hint="eastAsia"/>
          <w:color w:val="000000"/>
          <w:sz w:val="44"/>
          <w:szCs w:val="44"/>
        </w:rPr>
      </w:pPr>
    </w:p>
    <w:p w:rsidR="00B007A7" w:rsidRDefault="00B007A7" w:rsidP="0041141E">
      <w:pPr>
        <w:pStyle w:val="ae"/>
        <w:adjustRightInd w:val="0"/>
        <w:snapToGrid w:val="0"/>
        <w:spacing w:before="0" w:beforeAutospacing="0" w:after="0" w:afterAutospacing="0" w:line="560" w:lineRule="exact"/>
        <w:rPr>
          <w:rFonts w:ascii="仿宋_GB2312" w:eastAsia="仿宋_GB2312" w:hAnsi="华文仿宋" w:hint="eastAsia"/>
          <w:color w:val="000000"/>
          <w:sz w:val="32"/>
          <w:szCs w:val="32"/>
        </w:rPr>
      </w:pPr>
      <w:r>
        <w:rPr>
          <w:rFonts w:ascii="仿宋_GB2312" w:eastAsia="仿宋_GB2312" w:hAnsi="华文仿宋" w:hint="eastAsia"/>
          <w:color w:val="000000"/>
          <w:sz w:val="32"/>
          <w:szCs w:val="32"/>
        </w:rPr>
        <w:t>各有关单位：</w:t>
      </w:r>
    </w:p>
    <w:p w:rsidR="00B007A7" w:rsidRDefault="00B007A7" w:rsidP="00CD214D">
      <w:pPr>
        <w:pStyle w:val="ae"/>
        <w:adjustRightInd w:val="0"/>
        <w:snapToGrid w:val="0"/>
        <w:spacing w:before="0" w:beforeAutospacing="0" w:after="0" w:afterAutospacing="0" w:line="560" w:lineRule="exact"/>
        <w:jc w:val="both"/>
        <w:rPr>
          <w:rFonts w:ascii="仿宋_GB2312" w:eastAsia="仿宋_GB2312" w:hAnsi="华文仿宋" w:hint="eastAsia"/>
          <w:color w:val="000000"/>
          <w:sz w:val="32"/>
          <w:szCs w:val="32"/>
        </w:rPr>
      </w:pPr>
      <w:r>
        <w:rPr>
          <w:rFonts w:ascii="华文仿宋" w:eastAsia="仿宋_GB2312" w:hAnsi="华文仿宋" w:hint="eastAsia"/>
          <w:color w:val="000000"/>
          <w:sz w:val="32"/>
          <w:szCs w:val="32"/>
        </w:rPr>
        <w:t>   </w:t>
      </w:r>
      <w:r>
        <w:rPr>
          <w:rFonts w:ascii="仿宋_GB2312" w:eastAsia="仿宋_GB2312" w:hAnsi="华文仿宋" w:hint="eastAsia"/>
          <w:color w:val="000000"/>
          <w:sz w:val="32"/>
          <w:szCs w:val="32"/>
        </w:rPr>
        <w:t xml:space="preserve">   根据市委办公厅、市政府办公厅《</w:t>
      </w:r>
      <w:r w:rsidR="00B13153">
        <w:rPr>
          <w:rFonts w:ascii="仿宋_GB2312" w:eastAsia="仿宋_GB2312" w:hAnsi="华文仿宋" w:hint="eastAsia"/>
          <w:color w:val="000000"/>
          <w:sz w:val="32"/>
          <w:szCs w:val="32"/>
        </w:rPr>
        <w:t>关于印发&lt;</w:t>
      </w:r>
      <w:r>
        <w:rPr>
          <w:rFonts w:ascii="仿宋_GB2312" w:eastAsia="仿宋_GB2312" w:hAnsi="华文仿宋" w:hint="eastAsia"/>
          <w:color w:val="000000"/>
          <w:sz w:val="32"/>
          <w:szCs w:val="32"/>
        </w:rPr>
        <w:t>青岛市党政机关公务用车配备使用管理办法</w:t>
      </w:r>
      <w:r w:rsidR="00B13153">
        <w:rPr>
          <w:rFonts w:ascii="仿宋_GB2312" w:eastAsia="仿宋_GB2312" w:hAnsi="华文仿宋" w:hint="eastAsia"/>
          <w:color w:val="000000"/>
          <w:sz w:val="32"/>
          <w:szCs w:val="32"/>
        </w:rPr>
        <w:t>&gt;的通知</w:t>
      </w:r>
      <w:r>
        <w:rPr>
          <w:rFonts w:ascii="仿宋_GB2312" w:eastAsia="仿宋_GB2312" w:hAnsi="华文仿宋" w:hint="eastAsia"/>
          <w:color w:val="000000"/>
          <w:sz w:val="32"/>
          <w:szCs w:val="32"/>
        </w:rPr>
        <w:t>》（青厅字〔2012〕15</w:t>
      </w:r>
      <w:r w:rsidR="00063A97">
        <w:rPr>
          <w:rFonts w:ascii="仿宋_GB2312" w:eastAsia="仿宋_GB2312" w:hAnsi="华文仿宋" w:hint="eastAsia"/>
          <w:color w:val="000000"/>
          <w:sz w:val="32"/>
          <w:szCs w:val="32"/>
        </w:rPr>
        <w:t>号</w:t>
      </w:r>
      <w:r>
        <w:rPr>
          <w:rFonts w:ascii="仿宋_GB2312" w:eastAsia="仿宋_GB2312" w:hAnsi="华文仿宋" w:hint="eastAsia"/>
          <w:color w:val="000000"/>
          <w:sz w:val="32"/>
          <w:szCs w:val="32"/>
        </w:rPr>
        <w:t>）及</w:t>
      </w:r>
      <w:r w:rsidR="00FB43C7">
        <w:rPr>
          <w:rFonts w:ascii="仿宋_GB2312" w:eastAsia="仿宋_GB2312" w:hAnsi="华文仿宋" w:hint="eastAsia"/>
          <w:sz w:val="32"/>
          <w:szCs w:val="32"/>
        </w:rPr>
        <w:t>市机关事务局、市财政局、</w:t>
      </w:r>
      <w:r w:rsidR="00FB43C7" w:rsidRPr="00CC5F3C">
        <w:rPr>
          <w:rFonts w:ascii="仿宋_GB2312" w:eastAsia="仿宋_GB2312" w:hAnsi="华文仿宋" w:hint="eastAsia"/>
          <w:sz w:val="32"/>
          <w:szCs w:val="32"/>
        </w:rPr>
        <w:t>市监察局《</w:t>
      </w:r>
      <w:r w:rsidR="00B13153">
        <w:rPr>
          <w:rFonts w:ascii="仿宋_GB2312" w:eastAsia="仿宋_GB2312" w:hAnsi="华文仿宋" w:hint="eastAsia"/>
          <w:sz w:val="32"/>
          <w:szCs w:val="32"/>
        </w:rPr>
        <w:t>关于印发&lt;</w:t>
      </w:r>
      <w:r w:rsidR="00FB43C7" w:rsidRPr="00CC5F3C">
        <w:rPr>
          <w:rFonts w:ascii="仿宋_GB2312" w:eastAsia="仿宋_GB2312" w:hAnsi="华文仿宋" w:hint="eastAsia"/>
          <w:sz w:val="32"/>
          <w:szCs w:val="32"/>
        </w:rPr>
        <w:t>青岛市市级机关公务用车定点加油管理暂行办法</w:t>
      </w:r>
      <w:r w:rsidR="00B13153">
        <w:rPr>
          <w:rFonts w:ascii="仿宋_GB2312" w:eastAsia="仿宋_GB2312" w:hAnsi="华文仿宋" w:hint="eastAsia"/>
          <w:sz w:val="32"/>
          <w:szCs w:val="32"/>
        </w:rPr>
        <w:t>&gt;的通知</w:t>
      </w:r>
      <w:r w:rsidR="00FB43C7" w:rsidRPr="00CC5F3C">
        <w:rPr>
          <w:rFonts w:ascii="仿宋_GB2312" w:eastAsia="仿宋_GB2312" w:hAnsi="华文仿宋" w:hint="eastAsia"/>
          <w:sz w:val="32"/>
          <w:szCs w:val="32"/>
        </w:rPr>
        <w:t>》（青事发〔2005〕119号）规定，</w:t>
      </w:r>
      <w:r w:rsidR="00FB43C7">
        <w:rPr>
          <w:rFonts w:ascii="仿宋_GB2312" w:eastAsia="仿宋_GB2312" w:hAnsi="华文仿宋" w:hint="eastAsia"/>
          <w:color w:val="000000"/>
          <w:sz w:val="32"/>
          <w:szCs w:val="32"/>
        </w:rPr>
        <w:t>市机关事务</w:t>
      </w:r>
      <w:r>
        <w:rPr>
          <w:rFonts w:ascii="仿宋_GB2312" w:eastAsia="仿宋_GB2312" w:hAnsi="华文仿宋" w:hint="eastAsia"/>
          <w:color w:val="000000"/>
          <w:sz w:val="32"/>
          <w:szCs w:val="32"/>
        </w:rPr>
        <w:t>局通过公开招标</w:t>
      </w:r>
      <w:r w:rsidR="00B13153">
        <w:rPr>
          <w:rFonts w:ascii="仿宋_GB2312" w:eastAsia="仿宋_GB2312" w:hAnsi="华文仿宋" w:hint="eastAsia"/>
          <w:color w:val="000000"/>
          <w:sz w:val="32"/>
          <w:szCs w:val="32"/>
        </w:rPr>
        <w:t>方式</w:t>
      </w:r>
      <w:r>
        <w:rPr>
          <w:rFonts w:ascii="仿宋_GB2312" w:eastAsia="仿宋_GB2312" w:hAnsi="华文仿宋" w:hint="eastAsia"/>
          <w:color w:val="000000"/>
          <w:sz w:val="32"/>
          <w:szCs w:val="32"/>
        </w:rPr>
        <w:t>确定了2018－2019年度全市党政机关事业单位公务用车定点</w:t>
      </w:r>
      <w:r w:rsidR="00FD1AF1">
        <w:rPr>
          <w:rFonts w:ascii="仿宋_GB2312" w:eastAsia="仿宋_GB2312" w:hAnsi="华文仿宋" w:hint="eastAsia"/>
          <w:color w:val="000000"/>
          <w:sz w:val="32"/>
          <w:szCs w:val="32"/>
        </w:rPr>
        <w:t>加油</w:t>
      </w:r>
      <w:r>
        <w:rPr>
          <w:rFonts w:ascii="仿宋_GB2312" w:eastAsia="仿宋_GB2312" w:hAnsi="华文仿宋" w:hint="eastAsia"/>
          <w:color w:val="000000"/>
          <w:sz w:val="32"/>
          <w:szCs w:val="32"/>
        </w:rPr>
        <w:t>公司。现就有关事宜通知如下：</w:t>
      </w:r>
    </w:p>
    <w:p w:rsidR="00B007A7" w:rsidRDefault="00F96621" w:rsidP="0041141E">
      <w:pPr>
        <w:pStyle w:val="ae"/>
        <w:tabs>
          <w:tab w:val="left" w:pos="1363"/>
        </w:tabs>
        <w:adjustRightInd w:val="0"/>
        <w:snapToGrid w:val="0"/>
        <w:spacing w:before="0" w:beforeAutospacing="0" w:after="0" w:afterAutospacing="0" w:line="560" w:lineRule="exact"/>
        <w:ind w:firstLineChars="200" w:firstLine="640"/>
        <w:jc w:val="both"/>
        <w:rPr>
          <w:rFonts w:ascii="黑体" w:eastAsia="黑体" w:hAnsi="黑体" w:hint="eastAsia"/>
          <w:color w:val="000000"/>
          <w:sz w:val="32"/>
          <w:szCs w:val="32"/>
        </w:rPr>
      </w:pPr>
      <w:r>
        <w:rPr>
          <w:rFonts w:ascii="黑体" w:eastAsia="黑体" w:hAnsi="黑体" w:hint="eastAsia"/>
          <w:color w:val="000000"/>
          <w:sz w:val="32"/>
          <w:szCs w:val="32"/>
        </w:rPr>
        <w:lastRenderedPageBreak/>
        <w:t>一、定点加油</w:t>
      </w:r>
      <w:r w:rsidR="00B13153">
        <w:rPr>
          <w:rFonts w:ascii="黑体" w:eastAsia="黑体" w:hAnsi="黑体" w:hint="eastAsia"/>
          <w:color w:val="000000"/>
          <w:sz w:val="32"/>
          <w:szCs w:val="32"/>
        </w:rPr>
        <w:t>实施</w:t>
      </w:r>
      <w:r w:rsidR="00B007A7">
        <w:rPr>
          <w:rFonts w:ascii="黑体" w:eastAsia="黑体" w:hAnsi="黑体" w:hint="eastAsia"/>
          <w:color w:val="000000"/>
          <w:sz w:val="32"/>
          <w:szCs w:val="32"/>
        </w:rPr>
        <w:t>范围</w:t>
      </w:r>
    </w:p>
    <w:p w:rsidR="00B007A7" w:rsidRDefault="00B007A7" w:rsidP="0041141E">
      <w:pPr>
        <w:pStyle w:val="ae"/>
        <w:adjustRightInd w:val="0"/>
        <w:snapToGrid w:val="0"/>
        <w:spacing w:before="0" w:beforeAutospacing="0" w:after="0" w:afterAutospacing="0" w:line="560" w:lineRule="exact"/>
        <w:ind w:firstLineChars="200" w:firstLine="640"/>
        <w:jc w:val="both"/>
        <w:rPr>
          <w:rFonts w:ascii="仿宋_GB2312" w:eastAsia="仿宋_GB2312" w:hAnsi="华文仿宋" w:hint="eastAsia"/>
          <w:color w:val="000000"/>
          <w:sz w:val="32"/>
          <w:szCs w:val="32"/>
        </w:rPr>
      </w:pPr>
      <w:r>
        <w:rPr>
          <w:rFonts w:ascii="仿宋_GB2312" w:eastAsia="仿宋_GB2312" w:hAnsi="华文仿宋" w:hint="eastAsia"/>
          <w:color w:val="000000"/>
          <w:sz w:val="32"/>
          <w:szCs w:val="32"/>
        </w:rPr>
        <w:t>（一）各级党的机关、人大机关、行政机</w:t>
      </w:r>
      <w:r w:rsidR="00E1019D">
        <w:rPr>
          <w:rFonts w:ascii="仿宋_GB2312" w:eastAsia="仿宋_GB2312" w:hAnsi="华文仿宋" w:hint="eastAsia"/>
          <w:color w:val="000000"/>
          <w:sz w:val="32"/>
          <w:szCs w:val="32"/>
        </w:rPr>
        <w:t>关、政协机关、监察机关、审判机关、检察机关、人民团体、民主党派</w:t>
      </w:r>
      <w:r w:rsidR="00B13153">
        <w:rPr>
          <w:rFonts w:ascii="仿宋_GB2312" w:eastAsia="仿宋_GB2312" w:hAnsi="华文仿宋" w:hint="eastAsia"/>
          <w:color w:val="000000"/>
          <w:sz w:val="32"/>
          <w:szCs w:val="32"/>
        </w:rPr>
        <w:t>、党委和政府直属事业单位，各级党政机关所属的行政单位</w:t>
      </w:r>
      <w:r>
        <w:rPr>
          <w:rFonts w:ascii="仿宋_GB2312" w:eastAsia="仿宋_GB2312" w:hAnsi="华文仿宋" w:hint="eastAsia"/>
          <w:color w:val="000000"/>
          <w:sz w:val="32"/>
          <w:szCs w:val="32"/>
        </w:rPr>
        <w:t>及纳入财政预算管理的事业单位和经费自理事业单位的</w:t>
      </w:r>
      <w:r w:rsidR="00E1019D">
        <w:rPr>
          <w:rFonts w:ascii="仿宋_GB2312" w:eastAsia="仿宋_GB2312" w:hAnsi="华文仿宋" w:hint="eastAsia"/>
          <w:color w:val="000000"/>
          <w:sz w:val="32"/>
          <w:szCs w:val="32"/>
        </w:rPr>
        <w:t>所有</w:t>
      </w:r>
      <w:r>
        <w:rPr>
          <w:rFonts w:ascii="仿宋_GB2312" w:eastAsia="仿宋_GB2312" w:hAnsi="华文仿宋" w:hint="eastAsia"/>
          <w:color w:val="000000"/>
          <w:sz w:val="32"/>
          <w:szCs w:val="32"/>
        </w:rPr>
        <w:t>公务用车, 包括全部机动车辆（轿车、越野车、商务车、面包车、大中型客车、新能源汽车、特种专业技术用车等）。</w:t>
      </w:r>
    </w:p>
    <w:p w:rsidR="00720912" w:rsidRPr="00B13153" w:rsidRDefault="00720912" w:rsidP="0041141E">
      <w:pPr>
        <w:widowControl/>
        <w:adjustRightInd w:val="0"/>
        <w:snapToGrid w:val="0"/>
        <w:spacing w:line="560" w:lineRule="exact"/>
        <w:ind w:firstLineChars="200" w:firstLine="640"/>
        <w:rPr>
          <w:rFonts w:ascii="仿宋_GB2312" w:eastAsia="仿宋_GB2312" w:hAnsi="文星标宋" w:hint="eastAsia"/>
          <w:color w:val="000000"/>
          <w:sz w:val="32"/>
          <w:szCs w:val="32"/>
        </w:rPr>
      </w:pPr>
      <w:r w:rsidRPr="00B13153">
        <w:rPr>
          <w:rFonts w:ascii="仿宋_GB2312" w:eastAsia="仿宋_GB2312" w:hAnsi="文星标宋" w:hint="eastAsia"/>
          <w:color w:val="000000"/>
          <w:sz w:val="32"/>
          <w:szCs w:val="32"/>
        </w:rPr>
        <w:t>（</w:t>
      </w:r>
      <w:r w:rsidR="00D45081" w:rsidRPr="00B13153">
        <w:rPr>
          <w:rFonts w:ascii="仿宋_GB2312" w:eastAsia="仿宋_GB2312" w:hAnsi="文星标宋" w:hint="eastAsia"/>
          <w:color w:val="000000"/>
          <w:sz w:val="32"/>
          <w:szCs w:val="32"/>
        </w:rPr>
        <w:t>二</w:t>
      </w:r>
      <w:r w:rsidRPr="00B13153">
        <w:rPr>
          <w:rFonts w:ascii="仿宋_GB2312" w:eastAsia="仿宋_GB2312" w:hAnsi="文星标宋" w:hint="eastAsia"/>
          <w:color w:val="000000"/>
          <w:sz w:val="32"/>
          <w:szCs w:val="32"/>
        </w:rPr>
        <w:t>）各区市已完成招投标的，可以使用本级定点</w:t>
      </w:r>
      <w:r w:rsidR="00D45081" w:rsidRPr="00B13153">
        <w:rPr>
          <w:rFonts w:ascii="仿宋_GB2312" w:eastAsia="仿宋_GB2312" w:hAnsi="文星标宋" w:hint="eastAsia"/>
          <w:color w:val="000000"/>
          <w:sz w:val="32"/>
          <w:szCs w:val="32"/>
        </w:rPr>
        <w:t>加油</w:t>
      </w:r>
      <w:r w:rsidRPr="00B13153">
        <w:rPr>
          <w:rFonts w:ascii="仿宋_GB2312" w:eastAsia="仿宋_GB2312" w:hAnsi="文星标宋" w:hint="eastAsia"/>
          <w:color w:val="000000"/>
          <w:sz w:val="32"/>
          <w:szCs w:val="32"/>
        </w:rPr>
        <w:t>公司，本级</w:t>
      </w:r>
      <w:r w:rsidR="0042373C" w:rsidRPr="00B13153">
        <w:rPr>
          <w:rFonts w:ascii="仿宋_GB2312" w:eastAsia="仿宋_GB2312" w:hAnsi="文星标宋" w:hint="eastAsia"/>
          <w:color w:val="000000"/>
          <w:sz w:val="32"/>
          <w:szCs w:val="32"/>
        </w:rPr>
        <w:t>定点</w:t>
      </w:r>
      <w:r w:rsidR="00D45081" w:rsidRPr="00B13153">
        <w:rPr>
          <w:rFonts w:ascii="仿宋_GB2312" w:eastAsia="仿宋_GB2312" w:hAnsi="文星标宋" w:hint="eastAsia"/>
          <w:color w:val="000000"/>
          <w:sz w:val="32"/>
          <w:szCs w:val="32"/>
        </w:rPr>
        <w:t>加油</w:t>
      </w:r>
      <w:r w:rsidRPr="00B13153">
        <w:rPr>
          <w:rFonts w:ascii="仿宋_GB2312" w:eastAsia="仿宋_GB2312" w:hAnsi="文星标宋" w:hint="eastAsia"/>
          <w:color w:val="000000"/>
          <w:sz w:val="32"/>
          <w:szCs w:val="32"/>
        </w:rPr>
        <w:t>服务期满后统一按照市级有关政策执行。</w:t>
      </w:r>
    </w:p>
    <w:p w:rsidR="00B007A7" w:rsidRDefault="00B007A7" w:rsidP="0041141E">
      <w:pPr>
        <w:pStyle w:val="ae"/>
        <w:adjustRightInd w:val="0"/>
        <w:snapToGrid w:val="0"/>
        <w:spacing w:before="0" w:beforeAutospacing="0" w:after="0" w:afterAutospacing="0" w:line="560" w:lineRule="exact"/>
        <w:ind w:firstLine="640"/>
        <w:rPr>
          <w:rFonts w:ascii="黑体" w:eastAsia="黑体" w:hAnsi="黑体" w:hint="eastAsia"/>
          <w:color w:val="000000"/>
          <w:sz w:val="32"/>
          <w:szCs w:val="32"/>
        </w:rPr>
      </w:pPr>
      <w:r>
        <w:rPr>
          <w:rFonts w:ascii="黑体" w:eastAsia="黑体" w:hAnsi="黑体" w:hint="eastAsia"/>
          <w:color w:val="000000"/>
          <w:sz w:val="32"/>
          <w:szCs w:val="32"/>
        </w:rPr>
        <w:t>二、定点</w:t>
      </w:r>
      <w:r w:rsidR="00D45081">
        <w:rPr>
          <w:rFonts w:ascii="黑体" w:eastAsia="黑体" w:hAnsi="黑体" w:hint="eastAsia"/>
          <w:color w:val="000000"/>
          <w:sz w:val="32"/>
          <w:szCs w:val="32"/>
        </w:rPr>
        <w:t>加油站</w:t>
      </w:r>
    </w:p>
    <w:p w:rsidR="00063A97" w:rsidRDefault="00D45081" w:rsidP="0041141E">
      <w:pPr>
        <w:widowControl/>
        <w:adjustRightInd w:val="0"/>
        <w:snapToGrid w:val="0"/>
        <w:spacing w:line="560" w:lineRule="exact"/>
        <w:ind w:firstLineChars="200" w:firstLine="640"/>
        <w:jc w:val="left"/>
        <w:rPr>
          <w:rFonts w:ascii="仿宋_GB2312" w:eastAsia="仿宋_GB2312" w:hAnsi="华文仿宋" w:cs="宋体" w:hint="eastAsia"/>
          <w:kern w:val="0"/>
          <w:sz w:val="32"/>
          <w:szCs w:val="32"/>
        </w:rPr>
      </w:pPr>
      <w:r>
        <w:rPr>
          <w:rFonts w:ascii="仿宋_GB2312" w:eastAsia="仿宋_GB2312" w:hAnsi="华文仿宋" w:cs="宋体" w:hint="eastAsia"/>
          <w:kern w:val="0"/>
          <w:sz w:val="32"/>
          <w:szCs w:val="32"/>
        </w:rPr>
        <w:t>本次招标确定</w:t>
      </w:r>
      <w:r w:rsidRPr="00CC5F3C">
        <w:rPr>
          <w:rFonts w:ascii="仿宋_GB2312" w:eastAsia="仿宋_GB2312" w:hAnsi="华文仿宋" w:cs="宋体" w:hint="eastAsia"/>
          <w:kern w:val="0"/>
          <w:sz w:val="32"/>
          <w:szCs w:val="32"/>
        </w:rPr>
        <w:t>定点加油</w:t>
      </w:r>
      <w:r>
        <w:rPr>
          <w:rFonts w:ascii="仿宋_GB2312" w:eastAsia="仿宋_GB2312" w:hAnsi="华文仿宋" w:cs="宋体" w:hint="eastAsia"/>
          <w:kern w:val="0"/>
          <w:sz w:val="32"/>
          <w:szCs w:val="32"/>
        </w:rPr>
        <w:t>公司3家，分别为</w:t>
      </w:r>
      <w:r w:rsidRPr="00CC5F3C">
        <w:rPr>
          <w:rFonts w:ascii="仿宋_GB2312" w:eastAsia="仿宋_GB2312" w:hAnsi="华文仿宋" w:hint="eastAsia"/>
          <w:sz w:val="32"/>
          <w:szCs w:val="32"/>
        </w:rPr>
        <w:t>中国石油天然气股份有限公司山东青岛销售分公司</w:t>
      </w:r>
      <w:r>
        <w:rPr>
          <w:rFonts w:ascii="仿宋_GB2312" w:eastAsia="仿宋_GB2312" w:hAnsi="华文仿宋" w:cs="宋体" w:hint="eastAsia"/>
          <w:kern w:val="0"/>
          <w:sz w:val="32"/>
          <w:szCs w:val="32"/>
        </w:rPr>
        <w:t>（以下简称中石油）</w:t>
      </w:r>
      <w:r>
        <w:rPr>
          <w:rFonts w:ascii="仿宋_GB2312" w:eastAsia="仿宋_GB2312" w:hAnsi="华文仿宋" w:hint="eastAsia"/>
          <w:sz w:val="32"/>
          <w:szCs w:val="32"/>
        </w:rPr>
        <w:t>、</w:t>
      </w:r>
      <w:r w:rsidRPr="00CC5F3C">
        <w:rPr>
          <w:rFonts w:ascii="仿宋_GB2312" w:eastAsia="仿宋_GB2312" w:hAnsi="华文仿宋" w:hint="eastAsia"/>
          <w:sz w:val="32"/>
          <w:szCs w:val="32"/>
        </w:rPr>
        <w:t>中国石化销售有限公司山东青岛石油分公司</w:t>
      </w:r>
      <w:r>
        <w:rPr>
          <w:rFonts w:ascii="仿宋_GB2312" w:eastAsia="仿宋_GB2312" w:hAnsi="华文仿宋" w:cs="宋体" w:hint="eastAsia"/>
          <w:kern w:val="0"/>
          <w:sz w:val="32"/>
          <w:szCs w:val="32"/>
        </w:rPr>
        <w:t>（以下简称中石化）和</w:t>
      </w:r>
      <w:r w:rsidRPr="00D45081">
        <w:rPr>
          <w:rFonts w:ascii="仿宋_GB2312" w:eastAsia="仿宋_GB2312" w:hAnsi="华文仿宋" w:hint="eastAsia"/>
          <w:sz w:val="32"/>
          <w:szCs w:val="32"/>
        </w:rPr>
        <w:t>青岛金盾控股管理有限公司</w:t>
      </w:r>
      <w:r>
        <w:rPr>
          <w:rFonts w:ascii="仿宋_GB2312" w:eastAsia="仿宋_GB2312" w:hAnsi="华文仿宋" w:cs="宋体" w:hint="eastAsia"/>
          <w:kern w:val="0"/>
          <w:sz w:val="32"/>
          <w:szCs w:val="32"/>
        </w:rPr>
        <w:t>（以下简称金盾）。定点加油站覆盖全市</w:t>
      </w:r>
      <w:r w:rsidR="00D30CAA">
        <w:rPr>
          <w:rFonts w:ascii="仿宋_GB2312" w:eastAsia="仿宋_GB2312" w:hAnsi="华文仿宋" w:cs="宋体" w:hint="eastAsia"/>
          <w:kern w:val="0"/>
          <w:sz w:val="32"/>
          <w:szCs w:val="32"/>
        </w:rPr>
        <w:t>范围</w:t>
      </w:r>
      <w:r>
        <w:rPr>
          <w:rFonts w:ascii="仿宋_GB2312" w:eastAsia="仿宋_GB2312" w:hAnsi="华文仿宋" w:cs="宋体" w:hint="eastAsia"/>
          <w:kern w:val="0"/>
          <w:sz w:val="32"/>
          <w:szCs w:val="32"/>
        </w:rPr>
        <w:t>，包括</w:t>
      </w:r>
      <w:r w:rsidRPr="00CC5F3C">
        <w:rPr>
          <w:rFonts w:ascii="仿宋_GB2312" w:eastAsia="仿宋_GB2312" w:hAnsi="华文仿宋" w:hint="eastAsia"/>
          <w:sz w:val="32"/>
          <w:szCs w:val="32"/>
        </w:rPr>
        <w:t>中石油</w:t>
      </w:r>
      <w:r w:rsidR="00D30CAA">
        <w:rPr>
          <w:rFonts w:ascii="仿宋_GB2312" w:eastAsia="仿宋_GB2312" w:hAnsi="华文仿宋" w:hint="eastAsia"/>
          <w:sz w:val="32"/>
          <w:szCs w:val="32"/>
        </w:rPr>
        <w:t>所</w:t>
      </w:r>
      <w:r>
        <w:rPr>
          <w:rFonts w:ascii="仿宋_GB2312" w:eastAsia="仿宋_GB2312" w:hAnsi="华文仿宋" w:cs="宋体" w:hint="eastAsia"/>
          <w:kern w:val="0"/>
          <w:sz w:val="32"/>
          <w:szCs w:val="32"/>
        </w:rPr>
        <w:t>辖</w:t>
      </w:r>
      <w:r w:rsidRPr="00CC5F3C">
        <w:rPr>
          <w:rFonts w:ascii="仿宋_GB2312" w:eastAsia="仿宋_GB2312" w:hAnsi="华文仿宋" w:cs="宋体" w:hint="eastAsia"/>
          <w:kern w:val="0"/>
          <w:sz w:val="32"/>
          <w:szCs w:val="32"/>
        </w:rPr>
        <w:t>加油站（见附件1）、</w:t>
      </w:r>
      <w:r w:rsidRPr="00CC5F3C">
        <w:rPr>
          <w:rFonts w:ascii="仿宋_GB2312" w:eastAsia="仿宋_GB2312" w:hAnsi="华文仿宋" w:hint="eastAsia"/>
          <w:sz w:val="32"/>
          <w:szCs w:val="32"/>
        </w:rPr>
        <w:t>中石化</w:t>
      </w:r>
      <w:r>
        <w:rPr>
          <w:rFonts w:ascii="仿宋_GB2312" w:eastAsia="仿宋_GB2312" w:hAnsi="华文仿宋" w:cs="宋体" w:hint="eastAsia"/>
          <w:kern w:val="0"/>
          <w:sz w:val="32"/>
          <w:szCs w:val="32"/>
        </w:rPr>
        <w:t>所辖</w:t>
      </w:r>
      <w:r w:rsidRPr="00CC5F3C">
        <w:rPr>
          <w:rFonts w:ascii="仿宋_GB2312" w:eastAsia="仿宋_GB2312" w:hAnsi="华文仿宋" w:cs="宋体" w:hint="eastAsia"/>
          <w:kern w:val="0"/>
          <w:sz w:val="32"/>
          <w:szCs w:val="32"/>
        </w:rPr>
        <w:t>加油站（见附件2）</w:t>
      </w:r>
      <w:r w:rsidR="00CD214D">
        <w:rPr>
          <w:rFonts w:ascii="仿宋_GB2312" w:eastAsia="仿宋_GB2312" w:hAnsi="华文仿宋" w:cs="宋体" w:hint="eastAsia"/>
          <w:kern w:val="0"/>
          <w:sz w:val="32"/>
          <w:szCs w:val="32"/>
        </w:rPr>
        <w:t>和</w:t>
      </w:r>
      <w:r w:rsidRPr="00D45081">
        <w:rPr>
          <w:rFonts w:ascii="仿宋_GB2312" w:eastAsia="仿宋_GB2312" w:hAnsi="华文仿宋" w:hint="eastAsia"/>
          <w:sz w:val="32"/>
          <w:szCs w:val="32"/>
        </w:rPr>
        <w:t>金盾</w:t>
      </w:r>
      <w:r>
        <w:rPr>
          <w:rFonts w:ascii="仿宋_GB2312" w:eastAsia="仿宋_GB2312" w:hAnsi="华文仿宋" w:cs="宋体" w:hint="eastAsia"/>
          <w:kern w:val="0"/>
          <w:sz w:val="32"/>
          <w:szCs w:val="32"/>
        </w:rPr>
        <w:t>所辖</w:t>
      </w:r>
      <w:r w:rsidRPr="00CC5F3C">
        <w:rPr>
          <w:rFonts w:ascii="仿宋_GB2312" w:eastAsia="仿宋_GB2312" w:hAnsi="华文仿宋" w:cs="宋体" w:hint="eastAsia"/>
          <w:kern w:val="0"/>
          <w:sz w:val="32"/>
          <w:szCs w:val="32"/>
        </w:rPr>
        <w:t>加油站（见附件3）。有效期为201</w:t>
      </w:r>
      <w:r w:rsidR="00F052A5">
        <w:rPr>
          <w:rFonts w:ascii="仿宋_GB2312" w:eastAsia="仿宋_GB2312" w:hAnsi="华文仿宋" w:cs="宋体" w:hint="eastAsia"/>
          <w:kern w:val="0"/>
          <w:sz w:val="32"/>
          <w:szCs w:val="32"/>
        </w:rPr>
        <w:t>8</w:t>
      </w:r>
      <w:r w:rsidRPr="00CC5F3C">
        <w:rPr>
          <w:rFonts w:ascii="仿宋_GB2312" w:eastAsia="仿宋_GB2312" w:hAnsi="华文仿宋" w:cs="宋体" w:hint="eastAsia"/>
          <w:kern w:val="0"/>
          <w:sz w:val="32"/>
          <w:szCs w:val="32"/>
        </w:rPr>
        <w:t>年1月</w:t>
      </w:r>
      <w:r w:rsidR="008F4A1C">
        <w:rPr>
          <w:rFonts w:ascii="仿宋_GB2312" w:eastAsia="仿宋_GB2312" w:hAnsi="华文仿宋" w:cs="宋体" w:hint="eastAsia"/>
          <w:kern w:val="0"/>
          <w:sz w:val="32"/>
          <w:szCs w:val="32"/>
        </w:rPr>
        <w:t>3</w:t>
      </w:r>
      <w:r w:rsidRPr="00CC5F3C">
        <w:rPr>
          <w:rFonts w:ascii="仿宋_GB2312" w:eastAsia="仿宋_GB2312" w:hAnsi="华文仿宋" w:cs="宋体" w:hint="eastAsia"/>
          <w:kern w:val="0"/>
          <w:sz w:val="32"/>
          <w:szCs w:val="32"/>
        </w:rPr>
        <w:t>1日</w:t>
      </w:r>
      <w:r w:rsidR="00553E67">
        <w:rPr>
          <w:rFonts w:ascii="仿宋_GB2312" w:eastAsia="仿宋_GB2312" w:hAnsi="华文仿宋" w:cs="宋体" w:hint="eastAsia"/>
          <w:kern w:val="0"/>
          <w:sz w:val="32"/>
          <w:szCs w:val="32"/>
        </w:rPr>
        <w:t>零时起</w:t>
      </w:r>
      <w:r w:rsidRPr="00CC5F3C">
        <w:rPr>
          <w:rFonts w:ascii="仿宋_GB2312" w:eastAsia="仿宋_GB2312" w:hAnsi="华文仿宋" w:cs="宋体" w:hint="eastAsia"/>
          <w:kern w:val="0"/>
          <w:sz w:val="32"/>
          <w:szCs w:val="32"/>
        </w:rPr>
        <w:t>至201</w:t>
      </w:r>
      <w:r w:rsidR="00F052A5">
        <w:rPr>
          <w:rFonts w:ascii="仿宋_GB2312" w:eastAsia="仿宋_GB2312" w:hAnsi="华文仿宋" w:cs="宋体" w:hint="eastAsia"/>
          <w:kern w:val="0"/>
          <w:sz w:val="32"/>
          <w:szCs w:val="32"/>
        </w:rPr>
        <w:t>9</w:t>
      </w:r>
      <w:r w:rsidRPr="00CC5F3C">
        <w:rPr>
          <w:rFonts w:ascii="仿宋_GB2312" w:eastAsia="仿宋_GB2312" w:hAnsi="华文仿宋" w:cs="宋体" w:hint="eastAsia"/>
          <w:kern w:val="0"/>
          <w:sz w:val="32"/>
          <w:szCs w:val="32"/>
        </w:rPr>
        <w:t>年12月31日</w:t>
      </w:r>
      <w:r w:rsidR="00553E67">
        <w:rPr>
          <w:rFonts w:ascii="仿宋_GB2312" w:eastAsia="仿宋_GB2312" w:hAnsi="华文仿宋" w:cs="宋体" w:hint="eastAsia"/>
          <w:kern w:val="0"/>
          <w:sz w:val="32"/>
          <w:szCs w:val="32"/>
        </w:rPr>
        <w:t>24时止</w:t>
      </w:r>
      <w:r w:rsidRPr="00CC5F3C">
        <w:rPr>
          <w:rFonts w:ascii="仿宋_GB2312" w:eastAsia="仿宋_GB2312" w:hAnsi="华文仿宋" w:cs="宋体" w:hint="eastAsia"/>
          <w:kern w:val="0"/>
          <w:sz w:val="32"/>
          <w:szCs w:val="32"/>
        </w:rPr>
        <w:t>。在此期间，各定点加油站将按照《</w:t>
      </w:r>
      <w:r w:rsidR="00D30CAA">
        <w:rPr>
          <w:rFonts w:ascii="仿宋_GB2312" w:eastAsia="仿宋_GB2312" w:hAnsi="华文仿宋" w:cs="宋体" w:hint="eastAsia"/>
          <w:kern w:val="0"/>
          <w:sz w:val="32"/>
          <w:szCs w:val="32"/>
        </w:rPr>
        <w:t>政府采购</w:t>
      </w:r>
      <w:r w:rsidRPr="00CC5F3C">
        <w:rPr>
          <w:rFonts w:ascii="仿宋_GB2312" w:eastAsia="仿宋_GB2312" w:hAnsi="华文仿宋" w:cs="宋体" w:hint="eastAsia"/>
          <w:kern w:val="0"/>
          <w:sz w:val="32"/>
          <w:szCs w:val="32"/>
        </w:rPr>
        <w:t>合同》规定为各单位提供</w:t>
      </w:r>
      <w:r w:rsidR="000E0D42">
        <w:rPr>
          <w:rFonts w:ascii="仿宋_GB2312" w:eastAsia="仿宋_GB2312" w:hAnsi="华文仿宋" w:cs="宋体" w:hint="eastAsia"/>
          <w:kern w:val="0"/>
          <w:sz w:val="32"/>
          <w:szCs w:val="32"/>
        </w:rPr>
        <w:t>公务用车</w:t>
      </w:r>
      <w:r w:rsidRPr="00CC5F3C">
        <w:rPr>
          <w:rFonts w:ascii="仿宋_GB2312" w:eastAsia="仿宋_GB2312" w:hAnsi="华文仿宋" w:cs="宋体" w:hint="eastAsia"/>
          <w:kern w:val="0"/>
          <w:sz w:val="32"/>
          <w:szCs w:val="32"/>
        </w:rPr>
        <w:t>加油服务。</w:t>
      </w:r>
    </w:p>
    <w:p w:rsidR="00D30CAA" w:rsidRDefault="00D30CAA" w:rsidP="0041141E">
      <w:pPr>
        <w:widowControl/>
        <w:adjustRightInd w:val="0"/>
        <w:snapToGrid w:val="0"/>
        <w:spacing w:line="560" w:lineRule="exact"/>
        <w:ind w:firstLineChars="200" w:firstLine="640"/>
        <w:jc w:val="left"/>
        <w:rPr>
          <w:rFonts w:ascii="黑体" w:eastAsia="黑体" w:hAnsi="黑体" w:cs="宋体" w:hint="eastAsia"/>
          <w:kern w:val="0"/>
          <w:sz w:val="32"/>
          <w:szCs w:val="32"/>
        </w:rPr>
      </w:pPr>
      <w:r w:rsidRPr="00142E92">
        <w:rPr>
          <w:rFonts w:ascii="黑体" w:eastAsia="黑体" w:hAnsi="黑体" w:cs="宋体" w:hint="eastAsia"/>
          <w:kern w:val="0"/>
          <w:sz w:val="32"/>
          <w:szCs w:val="32"/>
        </w:rPr>
        <w:t>三、加油管理</w:t>
      </w:r>
    </w:p>
    <w:p w:rsidR="00D30CAA" w:rsidRPr="00D30CAA" w:rsidRDefault="00D30CAA" w:rsidP="0041141E">
      <w:pPr>
        <w:widowControl/>
        <w:adjustRightInd w:val="0"/>
        <w:snapToGrid w:val="0"/>
        <w:spacing w:line="560" w:lineRule="exact"/>
        <w:ind w:firstLineChars="200" w:firstLine="643"/>
        <w:jc w:val="left"/>
        <w:rPr>
          <w:rFonts w:ascii="仿宋_GB2312" w:eastAsia="仿宋_GB2312" w:hAnsi="华文仿宋" w:cs="宋体" w:hint="eastAsia"/>
          <w:b/>
          <w:kern w:val="0"/>
          <w:sz w:val="32"/>
          <w:szCs w:val="32"/>
        </w:rPr>
      </w:pPr>
      <w:r w:rsidRPr="00D30CAA">
        <w:rPr>
          <w:rFonts w:ascii="仿宋_GB2312" w:eastAsia="仿宋_GB2312" w:hAnsi="华文仿宋" w:cs="宋体" w:hint="eastAsia"/>
          <w:b/>
          <w:kern w:val="0"/>
          <w:sz w:val="32"/>
          <w:szCs w:val="32"/>
        </w:rPr>
        <w:t>（一）中石油使用IC卡进行加油。加油卡的具体办理程序和使用方法</w:t>
      </w:r>
      <w:r>
        <w:rPr>
          <w:rFonts w:ascii="仿宋_GB2312" w:eastAsia="仿宋_GB2312" w:hAnsi="华文仿宋" w:cs="宋体" w:hint="eastAsia"/>
          <w:b/>
          <w:kern w:val="0"/>
          <w:sz w:val="32"/>
          <w:szCs w:val="32"/>
        </w:rPr>
        <w:t>：</w:t>
      </w:r>
    </w:p>
    <w:p w:rsidR="00D30CAA" w:rsidRPr="00D738FB" w:rsidRDefault="00D30CAA" w:rsidP="0041141E">
      <w:pPr>
        <w:widowControl/>
        <w:shd w:val="clear" w:color="auto" w:fill="FFFFFF"/>
        <w:spacing w:line="560" w:lineRule="exact"/>
        <w:ind w:firstLine="640"/>
        <w:jc w:val="left"/>
        <w:rPr>
          <w:rFonts w:ascii="楷体_GB2312" w:eastAsia="楷体_GB2312" w:hAnsi="楷体" w:cs="Arial" w:hint="eastAsia"/>
          <w:color w:val="000000"/>
          <w:kern w:val="0"/>
          <w:szCs w:val="21"/>
        </w:rPr>
      </w:pPr>
      <w:r w:rsidRPr="00D738FB">
        <w:rPr>
          <w:rFonts w:ascii="楷体_GB2312" w:eastAsia="楷体_GB2312" w:hAnsi="楷体" w:cs="Arial" w:hint="eastAsia"/>
          <w:color w:val="000000"/>
          <w:kern w:val="0"/>
          <w:sz w:val="32"/>
          <w:szCs w:val="32"/>
        </w:rPr>
        <w:lastRenderedPageBreak/>
        <w:t>1.加油卡办理流程</w:t>
      </w:r>
    </w:p>
    <w:p w:rsidR="00D30CAA" w:rsidRPr="00D30CAA" w:rsidRDefault="000E0D42" w:rsidP="000E0D42">
      <w:pPr>
        <w:widowControl/>
        <w:shd w:val="clear" w:color="auto" w:fill="FFFFFF"/>
        <w:spacing w:line="560" w:lineRule="exact"/>
        <w:ind w:firstLine="640"/>
        <w:rPr>
          <w:rFonts w:ascii="楷体" w:eastAsia="楷体" w:hAnsi="楷体" w:cs="Arial"/>
          <w:color w:val="000000"/>
          <w:kern w:val="0"/>
          <w:szCs w:val="21"/>
        </w:rPr>
      </w:pPr>
      <w:r>
        <w:rPr>
          <w:rFonts w:ascii="仿宋_GB2312" w:eastAsia="仿宋_GB2312" w:hAnsi="Arial" w:cs="Arial" w:hint="eastAsia"/>
          <w:color w:val="000000"/>
          <w:kern w:val="0"/>
          <w:sz w:val="32"/>
          <w:szCs w:val="32"/>
        </w:rPr>
        <w:t>办理单位卡应</w:t>
      </w:r>
      <w:r w:rsidR="003837D3">
        <w:rPr>
          <w:rFonts w:ascii="仿宋_GB2312" w:eastAsia="仿宋_GB2312" w:hAnsi="Arial" w:cs="Arial" w:hint="eastAsia"/>
          <w:color w:val="000000"/>
          <w:kern w:val="0"/>
          <w:sz w:val="32"/>
          <w:szCs w:val="32"/>
        </w:rPr>
        <w:t>提供</w:t>
      </w:r>
      <w:r w:rsidR="00D30CAA" w:rsidRPr="003708B6">
        <w:rPr>
          <w:rFonts w:ascii="仿宋_GB2312" w:eastAsia="仿宋_GB2312" w:hAnsi="Arial" w:cs="Arial" w:hint="eastAsia"/>
          <w:color w:val="000000"/>
          <w:kern w:val="0"/>
          <w:sz w:val="32"/>
          <w:szCs w:val="32"/>
        </w:rPr>
        <w:t>盖有</w:t>
      </w:r>
      <w:r w:rsidR="00D30CAA">
        <w:rPr>
          <w:rFonts w:ascii="仿宋_GB2312" w:eastAsia="仿宋_GB2312" w:hAnsi="Arial" w:cs="Arial" w:hint="eastAsia"/>
          <w:color w:val="000000"/>
          <w:kern w:val="0"/>
          <w:sz w:val="32"/>
          <w:szCs w:val="32"/>
        </w:rPr>
        <w:t>单位</w:t>
      </w:r>
      <w:r w:rsidR="00D30CAA" w:rsidRPr="003708B6">
        <w:rPr>
          <w:rFonts w:ascii="仿宋_GB2312" w:eastAsia="仿宋_GB2312" w:hAnsi="Arial" w:cs="Arial" w:hint="eastAsia"/>
          <w:color w:val="000000"/>
          <w:kern w:val="0"/>
          <w:sz w:val="32"/>
          <w:szCs w:val="32"/>
        </w:rPr>
        <w:t>公章的</w:t>
      </w:r>
      <w:r w:rsidR="00D30CAA">
        <w:rPr>
          <w:rFonts w:ascii="仿宋_GB2312" w:eastAsia="仿宋_GB2312" w:hAnsi="Arial" w:cs="Arial" w:hint="eastAsia"/>
          <w:color w:val="000000"/>
          <w:kern w:val="0"/>
          <w:sz w:val="32"/>
          <w:szCs w:val="32"/>
        </w:rPr>
        <w:t>组织机构代码证、开票资料、</w:t>
      </w:r>
      <w:r w:rsidR="00D30CAA" w:rsidRPr="003708B6">
        <w:rPr>
          <w:rFonts w:ascii="仿宋_GB2312" w:eastAsia="仿宋_GB2312" w:hAnsi="Arial" w:cs="Arial" w:hint="eastAsia"/>
          <w:color w:val="000000"/>
          <w:kern w:val="0"/>
          <w:sz w:val="32"/>
          <w:szCs w:val="32"/>
        </w:rPr>
        <w:t>介绍信及经办人身份证复印件，由发卡网点操作员根据用油单位提供的介绍信在名单中查询是否所属市级</w:t>
      </w:r>
      <w:r w:rsidR="003837D3">
        <w:rPr>
          <w:rFonts w:ascii="仿宋_GB2312" w:eastAsia="仿宋_GB2312" w:hAnsi="Arial" w:cs="Arial" w:hint="eastAsia"/>
          <w:color w:val="000000"/>
          <w:kern w:val="0"/>
          <w:sz w:val="32"/>
          <w:szCs w:val="32"/>
        </w:rPr>
        <w:t>或区市</w:t>
      </w:r>
      <w:r w:rsidR="00D30CAA" w:rsidRPr="003708B6">
        <w:rPr>
          <w:rFonts w:ascii="仿宋_GB2312" w:eastAsia="仿宋_GB2312" w:hAnsi="Arial" w:cs="Arial" w:hint="eastAsia"/>
          <w:color w:val="000000"/>
          <w:kern w:val="0"/>
          <w:sz w:val="32"/>
          <w:szCs w:val="32"/>
        </w:rPr>
        <w:t>机关事业单位，确认后根据客户提供的相关证件（营业执照或组织机构代码证复</w:t>
      </w:r>
      <w:r w:rsidR="00CD214D">
        <w:rPr>
          <w:rFonts w:ascii="仿宋_GB2312" w:eastAsia="仿宋_GB2312" w:hAnsi="Arial" w:cs="Arial" w:hint="eastAsia"/>
          <w:color w:val="000000"/>
          <w:kern w:val="0"/>
          <w:sz w:val="32"/>
          <w:szCs w:val="32"/>
        </w:rPr>
        <w:t>印</w:t>
      </w:r>
      <w:r w:rsidR="00D30CAA" w:rsidRPr="003708B6">
        <w:rPr>
          <w:rFonts w:ascii="仿宋_GB2312" w:eastAsia="仿宋_GB2312" w:hAnsi="Arial" w:cs="Arial" w:hint="eastAsia"/>
          <w:color w:val="000000"/>
          <w:kern w:val="0"/>
          <w:sz w:val="32"/>
          <w:szCs w:val="32"/>
        </w:rPr>
        <w:t>件）办理加油卡，办理加油卡后发卡网点操</w:t>
      </w:r>
      <w:r w:rsidR="003837D3">
        <w:rPr>
          <w:rFonts w:ascii="仿宋_GB2312" w:eastAsia="仿宋_GB2312" w:hAnsi="Arial" w:cs="Arial" w:hint="eastAsia"/>
          <w:color w:val="000000"/>
          <w:kern w:val="0"/>
          <w:sz w:val="32"/>
          <w:szCs w:val="32"/>
        </w:rPr>
        <w:t>作</w:t>
      </w:r>
      <w:r w:rsidR="00D30CAA" w:rsidRPr="003708B6">
        <w:rPr>
          <w:rFonts w:ascii="仿宋_GB2312" w:eastAsia="仿宋_GB2312" w:hAnsi="Arial" w:cs="Arial" w:hint="eastAsia"/>
          <w:color w:val="000000"/>
          <w:kern w:val="0"/>
          <w:sz w:val="32"/>
          <w:szCs w:val="32"/>
        </w:rPr>
        <w:t>员向中石油青岛公司管理人员提出申请，为用油单位办理折扣手续，经管理人员审批后折扣生效，客户加油刷卡时折扣直接在结算中扣除。客户可选择使用单位卡的以下管理功能：①限定加油车号②限定加油次数③限定消费金额④限定加油数量⑤限定消费加油站⑥限定消费地区（本省/市）⑦限定油品种类</w:t>
      </w:r>
    </w:p>
    <w:p w:rsidR="00D30CAA" w:rsidRPr="00D738FB" w:rsidRDefault="00D30CAA" w:rsidP="0041141E">
      <w:pPr>
        <w:widowControl/>
        <w:shd w:val="clear" w:color="auto" w:fill="FFFFFF"/>
        <w:spacing w:line="560" w:lineRule="exact"/>
        <w:ind w:firstLine="640"/>
        <w:jc w:val="left"/>
        <w:rPr>
          <w:rFonts w:ascii="楷体_GB2312" w:eastAsia="楷体_GB2312" w:hAnsi="楷体" w:cs="Arial" w:hint="eastAsia"/>
          <w:color w:val="000000"/>
          <w:kern w:val="0"/>
          <w:szCs w:val="21"/>
        </w:rPr>
      </w:pPr>
      <w:r w:rsidRPr="00D738FB">
        <w:rPr>
          <w:rFonts w:ascii="楷体_GB2312" w:eastAsia="楷体_GB2312" w:hAnsi="楷体" w:cs="Arial" w:hint="eastAsia"/>
          <w:color w:val="000000"/>
          <w:kern w:val="0"/>
          <w:sz w:val="32"/>
          <w:szCs w:val="32"/>
        </w:rPr>
        <w:t>2．加油卡使用</w:t>
      </w:r>
    </w:p>
    <w:p w:rsidR="00D30CAA" w:rsidRPr="003708B6" w:rsidRDefault="00D30CAA" w:rsidP="0041141E">
      <w:pPr>
        <w:widowControl/>
        <w:shd w:val="clear" w:color="auto" w:fill="FFFFFF"/>
        <w:spacing w:line="560" w:lineRule="exact"/>
        <w:ind w:firstLine="640"/>
        <w:jc w:val="left"/>
        <w:rPr>
          <w:rFonts w:ascii="Arial" w:hAnsi="Arial" w:cs="Arial"/>
          <w:color w:val="000000"/>
          <w:kern w:val="0"/>
          <w:szCs w:val="21"/>
        </w:rPr>
      </w:pPr>
      <w:r w:rsidRPr="003708B6">
        <w:rPr>
          <w:rFonts w:ascii="仿宋_GB2312" w:eastAsia="仿宋_GB2312" w:hAnsi="Arial" w:cs="Arial" w:hint="eastAsia"/>
          <w:color w:val="000000"/>
          <w:kern w:val="0"/>
          <w:sz w:val="32"/>
          <w:szCs w:val="32"/>
        </w:rPr>
        <w:t>中石油在成品油零售价格基础上，给予各单位9</w:t>
      </w:r>
      <w:r>
        <w:rPr>
          <w:rFonts w:ascii="仿宋_GB2312" w:eastAsia="仿宋_GB2312" w:hAnsi="Arial" w:cs="Arial" w:hint="eastAsia"/>
          <w:color w:val="000000"/>
          <w:kern w:val="0"/>
          <w:sz w:val="32"/>
          <w:szCs w:val="32"/>
        </w:rPr>
        <w:t>2</w:t>
      </w:r>
      <w:r w:rsidRPr="003708B6">
        <w:rPr>
          <w:rFonts w:ascii="仿宋_GB2312" w:eastAsia="仿宋_GB2312" w:hAnsi="Arial" w:cs="Arial" w:hint="eastAsia"/>
          <w:color w:val="000000"/>
          <w:kern w:val="0"/>
          <w:sz w:val="32"/>
          <w:szCs w:val="32"/>
        </w:rPr>
        <w:t>号汽油每升优惠4%、9</w:t>
      </w:r>
      <w:r>
        <w:rPr>
          <w:rFonts w:ascii="仿宋_GB2312" w:eastAsia="仿宋_GB2312" w:hAnsi="Arial" w:cs="Arial" w:hint="eastAsia"/>
          <w:color w:val="000000"/>
          <w:kern w:val="0"/>
          <w:sz w:val="32"/>
          <w:szCs w:val="32"/>
        </w:rPr>
        <w:t>5</w:t>
      </w:r>
      <w:r w:rsidRPr="003708B6">
        <w:rPr>
          <w:rFonts w:ascii="仿宋_GB2312" w:eastAsia="仿宋_GB2312" w:hAnsi="Arial" w:cs="Arial" w:hint="eastAsia"/>
          <w:color w:val="000000"/>
          <w:kern w:val="0"/>
          <w:sz w:val="32"/>
          <w:szCs w:val="32"/>
        </w:rPr>
        <w:t>号汽油每升优惠</w:t>
      </w:r>
      <w:r>
        <w:rPr>
          <w:rFonts w:ascii="仿宋_GB2312" w:eastAsia="仿宋_GB2312" w:hAnsi="Arial" w:cs="Arial" w:hint="eastAsia"/>
          <w:color w:val="000000"/>
          <w:kern w:val="0"/>
          <w:sz w:val="32"/>
          <w:szCs w:val="32"/>
        </w:rPr>
        <w:t>4</w:t>
      </w:r>
      <w:r w:rsidRPr="003708B6">
        <w:rPr>
          <w:rFonts w:ascii="仿宋_GB2312" w:eastAsia="仿宋_GB2312" w:hAnsi="Arial" w:cs="Arial" w:hint="eastAsia"/>
          <w:color w:val="000000"/>
          <w:kern w:val="0"/>
          <w:sz w:val="32"/>
          <w:szCs w:val="32"/>
        </w:rPr>
        <w:t>%、</w:t>
      </w:r>
      <w:r>
        <w:rPr>
          <w:rFonts w:ascii="仿宋_GB2312" w:eastAsia="仿宋_GB2312" w:hAnsi="Arial" w:cs="Arial" w:hint="eastAsia"/>
          <w:color w:val="000000"/>
          <w:kern w:val="0"/>
          <w:sz w:val="32"/>
          <w:szCs w:val="32"/>
        </w:rPr>
        <w:t>98#汽油每升优惠4%、</w:t>
      </w:r>
      <w:r w:rsidRPr="003708B6">
        <w:rPr>
          <w:rFonts w:ascii="仿宋_GB2312" w:eastAsia="仿宋_GB2312" w:hAnsi="Arial" w:cs="Arial" w:hint="eastAsia"/>
          <w:color w:val="000000"/>
          <w:kern w:val="0"/>
          <w:sz w:val="32"/>
          <w:szCs w:val="32"/>
        </w:rPr>
        <w:t>0号柴油每升优惠</w:t>
      </w:r>
      <w:r>
        <w:rPr>
          <w:rFonts w:ascii="仿宋_GB2312" w:eastAsia="仿宋_GB2312" w:hAnsi="Arial" w:cs="Arial" w:hint="eastAsia"/>
          <w:color w:val="000000"/>
          <w:kern w:val="0"/>
          <w:sz w:val="32"/>
          <w:szCs w:val="32"/>
        </w:rPr>
        <w:t>4</w:t>
      </w:r>
      <w:r w:rsidRPr="003708B6">
        <w:rPr>
          <w:rFonts w:ascii="仿宋_GB2312" w:eastAsia="仿宋_GB2312" w:hAnsi="Arial" w:cs="Arial" w:hint="eastAsia"/>
          <w:color w:val="000000"/>
          <w:kern w:val="0"/>
          <w:sz w:val="32"/>
          <w:szCs w:val="32"/>
        </w:rPr>
        <w:t>%、-10号柴油每升优惠</w:t>
      </w:r>
      <w:r>
        <w:rPr>
          <w:rFonts w:ascii="仿宋_GB2312" w:eastAsia="仿宋_GB2312" w:hAnsi="Arial" w:cs="Arial" w:hint="eastAsia"/>
          <w:color w:val="000000"/>
          <w:kern w:val="0"/>
          <w:sz w:val="32"/>
          <w:szCs w:val="32"/>
        </w:rPr>
        <w:t>4</w:t>
      </w:r>
      <w:r w:rsidRPr="003708B6">
        <w:rPr>
          <w:rFonts w:ascii="仿宋_GB2312" w:eastAsia="仿宋_GB2312" w:hAnsi="Arial" w:cs="Arial" w:hint="eastAsia"/>
          <w:color w:val="000000"/>
          <w:kern w:val="0"/>
          <w:sz w:val="32"/>
          <w:szCs w:val="32"/>
        </w:rPr>
        <w:t>%，</w:t>
      </w:r>
      <w:r>
        <w:rPr>
          <w:rFonts w:ascii="仿宋_GB2312" w:eastAsia="仿宋_GB2312" w:hAnsi="Arial" w:cs="Arial" w:hint="eastAsia"/>
          <w:color w:val="000000"/>
          <w:kern w:val="0"/>
          <w:sz w:val="32"/>
          <w:szCs w:val="32"/>
        </w:rPr>
        <w:t>此优惠在加油结算刷卡时进行折扣。具体作法是：单位用户持主卡在中国石油网</w:t>
      </w:r>
      <w:r w:rsidRPr="003708B6">
        <w:rPr>
          <w:rFonts w:ascii="仿宋_GB2312" w:eastAsia="仿宋_GB2312" w:hAnsi="Arial" w:cs="Arial" w:hint="eastAsia"/>
          <w:color w:val="000000"/>
          <w:kern w:val="0"/>
          <w:sz w:val="32"/>
          <w:szCs w:val="32"/>
        </w:rPr>
        <w:t>点充值，根据折扣率在主卡中做</w:t>
      </w:r>
      <w:r w:rsidR="003837D3">
        <w:rPr>
          <w:rFonts w:ascii="仿宋_GB2312" w:eastAsia="仿宋_GB2312" w:hAnsi="Arial" w:cs="Arial" w:hint="eastAsia"/>
          <w:color w:val="000000"/>
          <w:kern w:val="0"/>
          <w:sz w:val="32"/>
          <w:szCs w:val="32"/>
        </w:rPr>
        <w:t>好</w:t>
      </w:r>
      <w:r w:rsidRPr="003708B6">
        <w:rPr>
          <w:rFonts w:ascii="仿宋_GB2312" w:eastAsia="仿宋_GB2312" w:hAnsi="Arial" w:cs="Arial" w:hint="eastAsia"/>
          <w:color w:val="000000"/>
          <w:kern w:val="0"/>
          <w:sz w:val="32"/>
          <w:szCs w:val="32"/>
        </w:rPr>
        <w:t>优惠幅度，客户同时可以办理多张副卡，并将主卡中的充值金额分配到任意副卡中，客户持卡加油时主卡及副卡同时可以享受优惠折扣，加油结算时优惠在卡中直接扣除。</w:t>
      </w:r>
    </w:p>
    <w:p w:rsidR="00D30CAA" w:rsidRPr="003708B6" w:rsidRDefault="00D30CAA" w:rsidP="0041141E">
      <w:pPr>
        <w:widowControl/>
        <w:shd w:val="clear" w:color="auto" w:fill="FFFFFF"/>
        <w:spacing w:line="560" w:lineRule="exact"/>
        <w:ind w:firstLine="640"/>
        <w:jc w:val="left"/>
        <w:rPr>
          <w:rFonts w:ascii="Arial" w:hAnsi="Arial" w:cs="Arial"/>
          <w:color w:val="000000"/>
          <w:kern w:val="0"/>
          <w:szCs w:val="21"/>
        </w:rPr>
      </w:pPr>
      <w:r w:rsidRPr="003708B6">
        <w:rPr>
          <w:rFonts w:ascii="仿宋_GB2312" w:eastAsia="仿宋_GB2312" w:hAnsi="Arial" w:cs="Arial" w:hint="eastAsia"/>
          <w:color w:val="000000"/>
          <w:kern w:val="0"/>
          <w:sz w:val="32"/>
          <w:szCs w:val="32"/>
        </w:rPr>
        <w:t>加油卡须充值后方可消费，卡内金额不计利息、不能提现、不能透支。充值可在任一发卡充值网点办理。加油卡应由持卡人</w:t>
      </w:r>
      <w:r w:rsidRPr="003708B6">
        <w:rPr>
          <w:rFonts w:ascii="仿宋_GB2312" w:eastAsia="仿宋_GB2312" w:hAnsi="Arial" w:cs="Arial" w:hint="eastAsia"/>
          <w:color w:val="000000"/>
          <w:kern w:val="0"/>
          <w:sz w:val="32"/>
          <w:szCs w:val="32"/>
        </w:rPr>
        <w:lastRenderedPageBreak/>
        <w:t>本人妥善保管和使用，非持卡人使用加油卡发生的一切费用由持卡人本人承担。持卡人不得对加油卡卡片进行分析、数据篡改、复制，否则，由此产生的损失由持卡人承担。若记名卡不慎遗失，持卡人应持有效证件到任一发卡充值网点办理挂失手续。加油卡挂失期间，办理挂失手续后48小时内发生的加油卡消费由持卡人本人承担其损失，48小时后发生的加油卡消费由发卡人承担其损失。持卡人可到任一发卡充值网点或中国石油加油卡持卡人门户网站（</w:t>
      </w:r>
      <w:hyperlink r:id="rId8" w:history="1">
        <w:r w:rsidRPr="00916F7A">
          <w:rPr>
            <w:rStyle w:val="a8"/>
            <w:rFonts w:ascii="仿宋_GB2312" w:eastAsia="仿宋_GB2312" w:hAnsi="Arial" w:cs="Arial" w:hint="eastAsia"/>
            <w:kern w:val="0"/>
            <w:sz w:val="32"/>
          </w:rPr>
          <w:t>http://www.95504.net/</w:t>
        </w:r>
      </w:hyperlink>
      <w:r w:rsidRPr="003708B6">
        <w:rPr>
          <w:rFonts w:ascii="仿宋_GB2312" w:eastAsia="仿宋_GB2312" w:hAnsi="Arial" w:cs="Arial" w:hint="eastAsia"/>
          <w:color w:val="000000"/>
          <w:kern w:val="0"/>
          <w:sz w:val="32"/>
          <w:szCs w:val="32"/>
        </w:rPr>
        <w:t>）查询账户余额和交易记录等。加油卡有效期三年，过期即不能使用。有效期届满6个月内，客户可到任一发卡充值网点办理延期手续，超过6个月，客户应到指定的发卡充值网点办理延期手续，每次延期3年；有效期届满2年仍未办理延期手续的，视为客户放弃其对加油卡的全部权利。</w:t>
      </w:r>
    </w:p>
    <w:p w:rsidR="00D30CAA" w:rsidRPr="00D738FB" w:rsidRDefault="00D30CAA" w:rsidP="0041141E">
      <w:pPr>
        <w:widowControl/>
        <w:shd w:val="clear" w:color="auto" w:fill="FFFFFF"/>
        <w:spacing w:line="560" w:lineRule="exact"/>
        <w:ind w:firstLine="640"/>
        <w:jc w:val="left"/>
        <w:rPr>
          <w:rFonts w:ascii="楷体_GB2312" w:eastAsia="楷体_GB2312" w:hAnsi="楷体" w:cs="Arial" w:hint="eastAsia"/>
          <w:color w:val="000000"/>
          <w:kern w:val="0"/>
          <w:szCs w:val="21"/>
        </w:rPr>
      </w:pPr>
      <w:r w:rsidRPr="00D738FB">
        <w:rPr>
          <w:rFonts w:ascii="楷体_GB2312" w:eastAsia="楷体_GB2312" w:hAnsi="楷体" w:cs="Arial" w:hint="eastAsia"/>
          <w:color w:val="000000"/>
          <w:kern w:val="0"/>
          <w:sz w:val="32"/>
          <w:szCs w:val="32"/>
        </w:rPr>
        <w:t>3.加油卡销户</w:t>
      </w:r>
    </w:p>
    <w:p w:rsidR="00D30CAA" w:rsidRPr="003708B6" w:rsidRDefault="00D30CAA" w:rsidP="00197E48">
      <w:pPr>
        <w:widowControl/>
        <w:shd w:val="clear" w:color="auto" w:fill="FFFFFF"/>
        <w:spacing w:line="560" w:lineRule="exact"/>
        <w:ind w:firstLine="640"/>
        <w:rPr>
          <w:rFonts w:ascii="Arial" w:hAnsi="Arial" w:cs="Arial"/>
          <w:color w:val="000000"/>
          <w:kern w:val="0"/>
          <w:szCs w:val="21"/>
        </w:rPr>
      </w:pPr>
      <w:r w:rsidRPr="003708B6">
        <w:rPr>
          <w:rFonts w:ascii="仿宋_GB2312" w:eastAsia="仿宋_GB2312" w:hAnsi="Arial" w:cs="Arial" w:hint="eastAsia"/>
          <w:color w:val="000000"/>
          <w:kern w:val="0"/>
          <w:sz w:val="32"/>
          <w:szCs w:val="32"/>
        </w:rPr>
        <w:t>销户应在加油卡有效期内持卡到指定的发卡充值网点办理。若卡片遗失，应先办理挂失手续。单位卡销户应持单位有效证件、充值发票原件（发票金额应大于账户余额）及经办人个人有效证件办理</w:t>
      </w:r>
      <w:r w:rsidR="00197E48">
        <w:rPr>
          <w:rFonts w:ascii="仿宋_GB2312" w:eastAsia="仿宋_GB2312" w:hAnsi="Arial" w:cs="Arial" w:hint="eastAsia"/>
          <w:color w:val="000000"/>
          <w:kern w:val="0"/>
          <w:sz w:val="32"/>
          <w:szCs w:val="32"/>
        </w:rPr>
        <w:t>，</w:t>
      </w:r>
      <w:r w:rsidRPr="003708B6">
        <w:rPr>
          <w:rFonts w:ascii="仿宋_GB2312" w:eastAsia="仿宋_GB2312" w:hAnsi="Arial" w:cs="Arial" w:hint="eastAsia"/>
          <w:color w:val="000000"/>
          <w:kern w:val="0"/>
          <w:sz w:val="32"/>
          <w:szCs w:val="32"/>
        </w:rPr>
        <w:t>受理销户申请20个工作日内办理退款，退款金额以办理销户时卡内账户余额为准。加油卡未办理销户手续前不能退款。退款方式原则上按照充值方式返还退款。</w:t>
      </w:r>
    </w:p>
    <w:p w:rsidR="00D30CAA" w:rsidRPr="00D30CAA" w:rsidRDefault="00D30CAA" w:rsidP="0041141E">
      <w:pPr>
        <w:widowControl/>
        <w:adjustRightInd w:val="0"/>
        <w:snapToGrid w:val="0"/>
        <w:spacing w:line="560" w:lineRule="exact"/>
        <w:ind w:firstLineChars="200" w:firstLine="643"/>
        <w:jc w:val="left"/>
        <w:rPr>
          <w:rFonts w:ascii="仿宋_GB2312" w:eastAsia="仿宋_GB2312" w:hAnsi="华文仿宋" w:cs="宋体" w:hint="eastAsia"/>
          <w:b/>
          <w:kern w:val="0"/>
          <w:sz w:val="32"/>
          <w:szCs w:val="32"/>
        </w:rPr>
      </w:pPr>
      <w:r w:rsidRPr="00D30CAA">
        <w:rPr>
          <w:rFonts w:ascii="仿宋_GB2312" w:eastAsia="仿宋_GB2312" w:hAnsi="华文仿宋" w:cs="宋体" w:hint="eastAsia"/>
          <w:b/>
          <w:kern w:val="0"/>
          <w:sz w:val="32"/>
          <w:szCs w:val="32"/>
        </w:rPr>
        <w:t>（二）中石化使用IC</w:t>
      </w:r>
      <w:r>
        <w:rPr>
          <w:rFonts w:ascii="仿宋_GB2312" w:eastAsia="仿宋_GB2312" w:hAnsi="华文仿宋" w:cs="宋体" w:hint="eastAsia"/>
          <w:b/>
          <w:kern w:val="0"/>
          <w:sz w:val="32"/>
          <w:szCs w:val="32"/>
        </w:rPr>
        <w:t>卡进行加油。加油卡的具体办理程序和使用方法：</w:t>
      </w:r>
    </w:p>
    <w:p w:rsidR="00D30CAA" w:rsidRPr="00D738FB" w:rsidRDefault="00D30CAA" w:rsidP="0041141E">
      <w:pPr>
        <w:widowControl/>
        <w:shd w:val="clear" w:color="auto" w:fill="FFFFFF"/>
        <w:spacing w:line="560" w:lineRule="exact"/>
        <w:ind w:firstLine="640"/>
        <w:jc w:val="left"/>
        <w:rPr>
          <w:rFonts w:ascii="楷体_GB2312" w:eastAsia="楷体_GB2312" w:hAnsi="楷体" w:cs="Arial" w:hint="eastAsia"/>
          <w:color w:val="000000"/>
          <w:kern w:val="0"/>
          <w:sz w:val="32"/>
          <w:szCs w:val="32"/>
        </w:rPr>
      </w:pPr>
      <w:r w:rsidRPr="00D738FB">
        <w:rPr>
          <w:rFonts w:ascii="楷体_GB2312" w:eastAsia="楷体_GB2312" w:hAnsi="楷体" w:cs="Arial" w:hint="eastAsia"/>
          <w:color w:val="000000"/>
          <w:kern w:val="0"/>
          <w:sz w:val="32"/>
          <w:szCs w:val="32"/>
        </w:rPr>
        <w:lastRenderedPageBreak/>
        <w:t>1.办卡流程</w:t>
      </w:r>
    </w:p>
    <w:p w:rsidR="00D30CAA" w:rsidRPr="001B5C80" w:rsidRDefault="00D30CAA" w:rsidP="0041141E">
      <w:pPr>
        <w:spacing w:line="560" w:lineRule="exact"/>
        <w:ind w:firstLineChars="200" w:firstLine="640"/>
        <w:rPr>
          <w:rFonts w:ascii="仿宋_GB2312" w:eastAsia="仿宋_GB2312" w:hAnsi="宋体"/>
          <w:sz w:val="32"/>
          <w:szCs w:val="32"/>
        </w:rPr>
      </w:pPr>
      <w:r>
        <w:rPr>
          <w:rFonts w:ascii="仿宋_GB2312" w:eastAsia="仿宋_GB2312" w:hAnsi="宋体" w:cs="Arial" w:hint="eastAsia"/>
          <w:color w:val="000000"/>
          <w:kern w:val="0"/>
          <w:sz w:val="32"/>
          <w:szCs w:val="32"/>
        </w:rPr>
        <w:t>（1）</w:t>
      </w:r>
      <w:r w:rsidRPr="001B5C80">
        <w:rPr>
          <w:rFonts w:ascii="仿宋_GB2312" w:eastAsia="仿宋_GB2312" w:hAnsi="宋体" w:cs="Arial" w:hint="eastAsia"/>
          <w:color w:val="000000"/>
          <w:kern w:val="0"/>
          <w:sz w:val="32"/>
          <w:szCs w:val="32"/>
        </w:rPr>
        <w:t>办卡</w:t>
      </w:r>
      <w:r w:rsidRPr="001B5C80">
        <w:rPr>
          <w:rFonts w:ascii="仿宋_GB2312" w:eastAsia="仿宋_GB2312" w:hAnsi="宋体" w:hint="eastAsia"/>
          <w:sz w:val="32"/>
          <w:szCs w:val="32"/>
        </w:rPr>
        <w:t>填写</w:t>
      </w:r>
      <w:r w:rsidRPr="001B5C80">
        <w:rPr>
          <w:rFonts w:ascii="仿宋_GB2312" w:eastAsia="仿宋_GB2312" w:hAnsi="宋体" w:cs="Arial" w:hint="eastAsia"/>
          <w:color w:val="000000"/>
          <w:kern w:val="0"/>
          <w:sz w:val="32"/>
          <w:szCs w:val="32"/>
        </w:rPr>
        <w:t>《中国石化加油IC卡客户业务申请表》</w:t>
      </w:r>
      <w:r w:rsidRPr="001B5C80">
        <w:rPr>
          <w:rFonts w:ascii="仿宋_GB2312" w:eastAsia="仿宋_GB2312" w:hAnsi="宋体" w:hint="eastAsia"/>
          <w:sz w:val="32"/>
          <w:szCs w:val="32"/>
        </w:rPr>
        <w:t>（加油站领取）</w:t>
      </w:r>
    </w:p>
    <w:p w:rsidR="00D30CAA" w:rsidRPr="001B5C80" w:rsidRDefault="00D30CAA" w:rsidP="0041141E">
      <w:pPr>
        <w:spacing w:line="560" w:lineRule="exact"/>
        <w:ind w:left="720"/>
        <w:rPr>
          <w:rFonts w:ascii="仿宋_GB2312" w:eastAsia="仿宋_GB2312" w:hAnsi="宋体"/>
          <w:sz w:val="32"/>
          <w:szCs w:val="32"/>
        </w:rPr>
      </w:pPr>
      <w:r>
        <w:rPr>
          <w:rFonts w:ascii="仿宋_GB2312" w:eastAsia="仿宋_GB2312" w:hAnsi="宋体" w:hint="eastAsia"/>
          <w:sz w:val="32"/>
          <w:szCs w:val="32"/>
        </w:rPr>
        <w:t>（2）</w:t>
      </w:r>
      <w:r w:rsidRPr="001B5C80">
        <w:rPr>
          <w:rFonts w:ascii="仿宋_GB2312" w:eastAsia="仿宋_GB2312" w:hAnsi="宋体" w:hint="eastAsia"/>
          <w:sz w:val="32"/>
          <w:szCs w:val="32"/>
        </w:rPr>
        <w:t>开具</w:t>
      </w:r>
      <w:r w:rsidR="00197E48">
        <w:rPr>
          <w:rFonts w:ascii="仿宋_GB2312" w:eastAsia="仿宋_GB2312" w:hAnsi="宋体" w:hint="eastAsia"/>
          <w:sz w:val="32"/>
          <w:szCs w:val="32"/>
        </w:rPr>
        <w:t>盖</w:t>
      </w:r>
      <w:r w:rsidRPr="001B5C80">
        <w:rPr>
          <w:rFonts w:ascii="仿宋_GB2312" w:eastAsia="仿宋_GB2312" w:hAnsi="宋体" w:hint="eastAsia"/>
          <w:sz w:val="32"/>
          <w:szCs w:val="32"/>
        </w:rPr>
        <w:t xml:space="preserve">有单位公章的单位介绍信      </w:t>
      </w:r>
    </w:p>
    <w:p w:rsidR="00D30CAA" w:rsidRPr="001B5C80" w:rsidRDefault="00D30CAA" w:rsidP="0041141E">
      <w:pPr>
        <w:spacing w:line="560" w:lineRule="exact"/>
        <w:ind w:left="720"/>
        <w:rPr>
          <w:rFonts w:ascii="仿宋_GB2312" w:eastAsia="仿宋_GB2312" w:hAnsi="宋体"/>
          <w:sz w:val="32"/>
          <w:szCs w:val="32"/>
        </w:rPr>
      </w:pPr>
      <w:r>
        <w:rPr>
          <w:rFonts w:ascii="仿宋_GB2312" w:eastAsia="仿宋_GB2312" w:hAnsi="宋体" w:hint="eastAsia"/>
          <w:sz w:val="32"/>
          <w:szCs w:val="32"/>
        </w:rPr>
        <w:t>（3）</w:t>
      </w:r>
      <w:r w:rsidRPr="001B5C80">
        <w:rPr>
          <w:rFonts w:ascii="仿宋_GB2312" w:eastAsia="仿宋_GB2312" w:hAnsi="宋体" w:hint="eastAsia"/>
          <w:sz w:val="32"/>
          <w:szCs w:val="32"/>
        </w:rPr>
        <w:t xml:space="preserve">经办人身份证复印件一份 </w:t>
      </w:r>
    </w:p>
    <w:p w:rsidR="00D30CAA" w:rsidRDefault="00D30CAA" w:rsidP="0041141E">
      <w:pPr>
        <w:pStyle w:val="af"/>
        <w:widowControl/>
        <w:shd w:val="clear" w:color="auto" w:fill="FFFFFF"/>
        <w:spacing w:line="560" w:lineRule="exact"/>
        <w:ind w:left="720" w:firstLineChars="0" w:firstLine="0"/>
        <w:jc w:val="left"/>
        <w:rPr>
          <w:rFonts w:ascii="仿宋_GB2312" w:eastAsia="仿宋_GB2312" w:hAnsi="宋体"/>
          <w:sz w:val="32"/>
          <w:szCs w:val="32"/>
        </w:rPr>
      </w:pPr>
      <w:r>
        <w:rPr>
          <w:rFonts w:ascii="仿宋_GB2312" w:eastAsia="仿宋_GB2312" w:hAnsi="宋体" w:hint="eastAsia"/>
          <w:sz w:val="32"/>
          <w:szCs w:val="32"/>
        </w:rPr>
        <w:t>（4）</w:t>
      </w:r>
      <w:r w:rsidRPr="001B5C80">
        <w:rPr>
          <w:rFonts w:ascii="仿宋_GB2312" w:eastAsia="仿宋_GB2312" w:hAnsi="宋体" w:hint="eastAsia"/>
          <w:sz w:val="32"/>
          <w:szCs w:val="32"/>
        </w:rPr>
        <w:t>组织机构代码证（三证合一）的复印件</w:t>
      </w:r>
    </w:p>
    <w:p w:rsidR="00D30CAA" w:rsidRPr="00D738FB" w:rsidRDefault="00D30CAA" w:rsidP="0041141E">
      <w:pPr>
        <w:widowControl/>
        <w:shd w:val="clear" w:color="auto" w:fill="FFFFFF"/>
        <w:spacing w:line="560" w:lineRule="exact"/>
        <w:ind w:firstLine="640"/>
        <w:jc w:val="left"/>
        <w:rPr>
          <w:rFonts w:ascii="楷体_GB2312" w:eastAsia="楷体_GB2312" w:hAnsi="楷体" w:cs="Arial" w:hint="eastAsia"/>
          <w:color w:val="000000"/>
          <w:kern w:val="0"/>
          <w:sz w:val="32"/>
          <w:szCs w:val="32"/>
        </w:rPr>
      </w:pPr>
      <w:r w:rsidRPr="00D738FB">
        <w:rPr>
          <w:rFonts w:ascii="楷体_GB2312" w:eastAsia="楷体_GB2312" w:hAnsi="楷体" w:cs="Arial" w:hint="eastAsia"/>
          <w:color w:val="000000"/>
          <w:kern w:val="0"/>
          <w:sz w:val="32"/>
          <w:szCs w:val="32"/>
        </w:rPr>
        <w:t>2.优惠设置</w:t>
      </w:r>
    </w:p>
    <w:p w:rsidR="00D30CAA" w:rsidRDefault="00D30CAA" w:rsidP="00197E48">
      <w:pPr>
        <w:widowControl/>
        <w:shd w:val="clear" w:color="auto" w:fill="FFFFFF"/>
        <w:spacing w:line="560" w:lineRule="exact"/>
        <w:ind w:firstLineChars="200" w:firstLine="640"/>
        <w:rPr>
          <w:rFonts w:ascii="仿宋_GB2312" w:eastAsia="仿宋_GB2312" w:hAnsi="宋体" w:cs="Arial"/>
          <w:color w:val="000000"/>
          <w:kern w:val="0"/>
          <w:sz w:val="32"/>
          <w:szCs w:val="32"/>
        </w:rPr>
      </w:pPr>
      <w:r w:rsidRPr="005C0C5B">
        <w:rPr>
          <w:rFonts w:ascii="仿宋_GB2312" w:eastAsia="仿宋_GB2312" w:hAnsi="宋体" w:cs="Arial" w:hint="eastAsia"/>
          <w:color w:val="000000"/>
          <w:kern w:val="0"/>
          <w:sz w:val="32"/>
          <w:szCs w:val="32"/>
        </w:rPr>
        <w:t>各</w:t>
      </w:r>
      <w:r w:rsidR="00197E48">
        <w:rPr>
          <w:rFonts w:ascii="仿宋_GB2312" w:eastAsia="仿宋_GB2312" w:hAnsi="宋体" w:cs="Arial" w:hint="eastAsia"/>
          <w:color w:val="000000"/>
          <w:kern w:val="0"/>
          <w:sz w:val="32"/>
          <w:szCs w:val="32"/>
        </w:rPr>
        <w:t>级</w:t>
      </w:r>
      <w:r>
        <w:rPr>
          <w:rFonts w:ascii="仿宋_GB2312" w:eastAsia="仿宋_GB2312" w:hAnsi="宋体" w:cs="Arial" w:hint="eastAsia"/>
          <w:color w:val="000000"/>
          <w:kern w:val="0"/>
          <w:sz w:val="32"/>
          <w:szCs w:val="32"/>
        </w:rPr>
        <w:t>党政机关事业</w:t>
      </w:r>
      <w:r w:rsidRPr="005C0C5B">
        <w:rPr>
          <w:rFonts w:ascii="仿宋_GB2312" w:eastAsia="仿宋_GB2312" w:hAnsi="宋体" w:cs="Arial" w:hint="eastAsia"/>
          <w:color w:val="000000"/>
          <w:kern w:val="0"/>
          <w:sz w:val="32"/>
          <w:szCs w:val="32"/>
        </w:rPr>
        <w:t>单位办卡后填写附表报中石化山东青岛石油分公司，联系人</w:t>
      </w:r>
      <w:r>
        <w:rPr>
          <w:rFonts w:ascii="仿宋_GB2312" w:eastAsia="仿宋_GB2312" w:hAnsi="宋体" w:cs="Arial" w:hint="eastAsia"/>
          <w:color w:val="000000"/>
          <w:kern w:val="0"/>
          <w:sz w:val="32"/>
          <w:szCs w:val="32"/>
        </w:rPr>
        <w:t>刘文宏，联系电话：85613122，邮箱：</w:t>
      </w:r>
      <w:hyperlink r:id="rId9" w:history="1">
        <w:r w:rsidRPr="00897C8F">
          <w:rPr>
            <w:rStyle w:val="a8"/>
            <w:rFonts w:ascii="仿宋_GB2312" w:eastAsia="仿宋_GB2312" w:hAnsi="宋体" w:cs="Arial"/>
            <w:kern w:val="0"/>
            <w:sz w:val="32"/>
            <w:szCs w:val="32"/>
          </w:rPr>
          <w:t>qdlsqdls@163.com</w:t>
        </w:r>
      </w:hyperlink>
      <w:r>
        <w:rPr>
          <w:rFonts w:ascii="仿宋_GB2312" w:eastAsia="仿宋_GB2312" w:hAnsi="宋体" w:cs="Arial" w:hint="eastAsia"/>
          <w:color w:val="000000"/>
          <w:kern w:val="0"/>
          <w:sz w:val="32"/>
          <w:szCs w:val="32"/>
        </w:rPr>
        <w:t>。</w:t>
      </w:r>
    </w:p>
    <w:p w:rsidR="00D30CAA" w:rsidRDefault="00D30CAA" w:rsidP="0041141E">
      <w:pPr>
        <w:widowControl/>
        <w:shd w:val="clear" w:color="auto" w:fill="FFFFFF"/>
        <w:spacing w:line="560" w:lineRule="exact"/>
        <w:ind w:firstLineChars="200" w:firstLine="640"/>
        <w:jc w:val="left"/>
        <w:rPr>
          <w:rFonts w:ascii="仿宋_GB2312" w:eastAsia="仿宋_GB2312" w:hAnsi="宋体" w:cs="Arial"/>
          <w:color w:val="000000"/>
          <w:kern w:val="0"/>
          <w:sz w:val="32"/>
          <w:szCs w:val="32"/>
        </w:rPr>
      </w:pPr>
      <w:r>
        <w:rPr>
          <w:rFonts w:ascii="仿宋_GB2312" w:eastAsia="仿宋_GB2312" w:hAnsi="宋体" w:cs="Arial" w:hint="eastAsia"/>
          <w:color w:val="000000"/>
          <w:kern w:val="0"/>
          <w:sz w:val="32"/>
          <w:szCs w:val="32"/>
        </w:rPr>
        <w:t>标准表格：</w:t>
      </w:r>
    </w:p>
    <w:tbl>
      <w:tblPr>
        <w:tblW w:w="8400" w:type="dxa"/>
        <w:tblInd w:w="93" w:type="dxa"/>
        <w:tblLook w:val="04A0" w:firstRow="1" w:lastRow="0" w:firstColumn="1" w:lastColumn="0" w:noHBand="0" w:noVBand="1"/>
      </w:tblPr>
      <w:tblGrid>
        <w:gridCol w:w="580"/>
        <w:gridCol w:w="960"/>
        <w:gridCol w:w="1240"/>
        <w:gridCol w:w="1160"/>
        <w:gridCol w:w="960"/>
        <w:gridCol w:w="1300"/>
        <w:gridCol w:w="880"/>
        <w:gridCol w:w="1320"/>
      </w:tblGrid>
      <w:tr w:rsidR="00D30CAA" w:rsidRPr="00DA76FA" w:rsidTr="00197E48">
        <w:trPr>
          <w:trHeight w:val="450"/>
        </w:trPr>
        <w:tc>
          <w:tcPr>
            <w:tcW w:w="8400" w:type="dxa"/>
            <w:gridSpan w:val="8"/>
            <w:tcBorders>
              <w:bottom w:val="single" w:sz="4" w:space="0" w:color="auto"/>
            </w:tcBorders>
            <w:shd w:val="clear" w:color="auto" w:fill="auto"/>
            <w:vAlign w:val="center"/>
            <w:hideMark/>
          </w:tcPr>
          <w:p w:rsidR="00D30CAA" w:rsidRPr="00DA76FA" w:rsidRDefault="00D30CAA" w:rsidP="0041141E">
            <w:pPr>
              <w:widowControl/>
              <w:spacing w:line="560" w:lineRule="exact"/>
              <w:jc w:val="center"/>
              <w:rPr>
                <w:rFonts w:ascii="宋体" w:hAnsi="宋体" w:cs="宋体"/>
                <w:kern w:val="0"/>
                <w:sz w:val="36"/>
                <w:szCs w:val="36"/>
              </w:rPr>
            </w:pPr>
            <w:r w:rsidRPr="00DA76FA">
              <w:rPr>
                <w:rFonts w:ascii="宋体" w:hAnsi="宋体" w:cs="宋体" w:hint="eastAsia"/>
                <w:kern w:val="0"/>
                <w:sz w:val="36"/>
                <w:szCs w:val="36"/>
              </w:rPr>
              <w:t>青岛市党政机关事业单位优惠情况统计表</w:t>
            </w:r>
          </w:p>
        </w:tc>
      </w:tr>
      <w:tr w:rsidR="00D30CAA" w:rsidRPr="00DA76FA" w:rsidTr="0041141E">
        <w:trPr>
          <w:trHeight w:val="75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D30CAA" w:rsidRPr="00DA76FA" w:rsidRDefault="00D30CAA" w:rsidP="00197E48">
            <w:pPr>
              <w:widowControl/>
              <w:spacing w:line="360" w:lineRule="exact"/>
              <w:jc w:val="center"/>
              <w:rPr>
                <w:rFonts w:ascii="宋体" w:hAnsi="宋体" w:cs="宋体"/>
                <w:kern w:val="0"/>
                <w:sz w:val="20"/>
                <w:szCs w:val="20"/>
              </w:rPr>
            </w:pPr>
            <w:r w:rsidRPr="00DA76FA">
              <w:rPr>
                <w:rFonts w:ascii="宋体" w:hAnsi="宋体" w:cs="宋体" w:hint="eastAsia"/>
                <w:kern w:val="0"/>
                <w:sz w:val="20"/>
                <w:szCs w:val="20"/>
              </w:rPr>
              <w:t>地市</w:t>
            </w:r>
          </w:p>
        </w:tc>
        <w:tc>
          <w:tcPr>
            <w:tcW w:w="960" w:type="dxa"/>
            <w:tcBorders>
              <w:top w:val="nil"/>
              <w:left w:val="nil"/>
              <w:bottom w:val="single" w:sz="4" w:space="0" w:color="auto"/>
              <w:right w:val="single" w:sz="4" w:space="0" w:color="auto"/>
            </w:tcBorders>
            <w:shd w:val="clear" w:color="auto" w:fill="auto"/>
            <w:vAlign w:val="center"/>
            <w:hideMark/>
          </w:tcPr>
          <w:p w:rsidR="00197E48" w:rsidRDefault="00D30CAA" w:rsidP="00197E48">
            <w:pPr>
              <w:widowControl/>
              <w:spacing w:line="360" w:lineRule="exact"/>
              <w:jc w:val="center"/>
              <w:rPr>
                <w:rFonts w:ascii="宋体" w:hAnsi="宋体" w:cs="宋体" w:hint="eastAsia"/>
                <w:kern w:val="0"/>
                <w:sz w:val="20"/>
                <w:szCs w:val="20"/>
              </w:rPr>
            </w:pPr>
            <w:r w:rsidRPr="00DA76FA">
              <w:rPr>
                <w:rFonts w:ascii="宋体" w:hAnsi="宋体" w:cs="宋体" w:hint="eastAsia"/>
                <w:kern w:val="0"/>
                <w:sz w:val="20"/>
                <w:szCs w:val="20"/>
              </w:rPr>
              <w:t>单据</w:t>
            </w:r>
          </w:p>
          <w:p w:rsidR="00D30CAA" w:rsidRPr="00DA76FA" w:rsidRDefault="00D30CAA" w:rsidP="00197E48">
            <w:pPr>
              <w:widowControl/>
              <w:spacing w:line="360" w:lineRule="exact"/>
              <w:jc w:val="center"/>
              <w:rPr>
                <w:rFonts w:ascii="宋体" w:hAnsi="宋体" w:cs="宋体"/>
                <w:kern w:val="0"/>
                <w:sz w:val="20"/>
                <w:szCs w:val="20"/>
              </w:rPr>
            </w:pPr>
            <w:r w:rsidRPr="00DA76FA">
              <w:rPr>
                <w:rFonts w:ascii="宋体" w:hAnsi="宋体" w:cs="宋体" w:hint="eastAsia"/>
                <w:kern w:val="0"/>
                <w:sz w:val="20"/>
                <w:szCs w:val="20"/>
              </w:rPr>
              <w:t>编号</w:t>
            </w:r>
          </w:p>
        </w:tc>
        <w:tc>
          <w:tcPr>
            <w:tcW w:w="1240" w:type="dxa"/>
            <w:tcBorders>
              <w:top w:val="nil"/>
              <w:left w:val="nil"/>
              <w:bottom w:val="single" w:sz="4" w:space="0" w:color="auto"/>
              <w:right w:val="single" w:sz="4" w:space="0" w:color="auto"/>
            </w:tcBorders>
            <w:shd w:val="clear" w:color="auto" w:fill="auto"/>
            <w:vAlign w:val="center"/>
            <w:hideMark/>
          </w:tcPr>
          <w:p w:rsidR="00197E48" w:rsidRDefault="00D30CAA" w:rsidP="00197E48">
            <w:pPr>
              <w:widowControl/>
              <w:spacing w:line="360" w:lineRule="exact"/>
              <w:jc w:val="center"/>
              <w:rPr>
                <w:rFonts w:ascii="宋体" w:hAnsi="宋体" w:cs="宋体" w:hint="eastAsia"/>
                <w:kern w:val="0"/>
                <w:sz w:val="20"/>
                <w:szCs w:val="20"/>
              </w:rPr>
            </w:pPr>
            <w:r w:rsidRPr="00DA76FA">
              <w:rPr>
                <w:rFonts w:ascii="宋体" w:hAnsi="宋体" w:cs="宋体" w:hint="eastAsia"/>
                <w:kern w:val="0"/>
                <w:sz w:val="20"/>
                <w:szCs w:val="20"/>
              </w:rPr>
              <w:t>申请优惠</w:t>
            </w:r>
          </w:p>
          <w:p w:rsidR="00D30CAA" w:rsidRPr="00DA76FA" w:rsidRDefault="00D30CAA" w:rsidP="00197E48">
            <w:pPr>
              <w:widowControl/>
              <w:spacing w:line="360" w:lineRule="exact"/>
              <w:jc w:val="center"/>
              <w:rPr>
                <w:rFonts w:ascii="宋体" w:hAnsi="宋体" w:cs="宋体"/>
                <w:kern w:val="0"/>
                <w:sz w:val="20"/>
                <w:szCs w:val="20"/>
              </w:rPr>
            </w:pPr>
            <w:r w:rsidRPr="00DA76FA">
              <w:rPr>
                <w:rFonts w:ascii="宋体" w:hAnsi="宋体" w:cs="宋体" w:hint="eastAsia"/>
                <w:kern w:val="0"/>
                <w:sz w:val="20"/>
                <w:szCs w:val="20"/>
              </w:rPr>
              <w:t>单位名称</w:t>
            </w:r>
          </w:p>
        </w:tc>
        <w:tc>
          <w:tcPr>
            <w:tcW w:w="1160" w:type="dxa"/>
            <w:tcBorders>
              <w:top w:val="nil"/>
              <w:left w:val="nil"/>
              <w:bottom w:val="single" w:sz="4" w:space="0" w:color="auto"/>
              <w:right w:val="single" w:sz="4" w:space="0" w:color="auto"/>
            </w:tcBorders>
            <w:shd w:val="clear" w:color="auto" w:fill="auto"/>
            <w:vAlign w:val="center"/>
            <w:hideMark/>
          </w:tcPr>
          <w:p w:rsidR="00D30CAA" w:rsidRPr="00DA76FA" w:rsidRDefault="00D30CAA" w:rsidP="00197E48">
            <w:pPr>
              <w:widowControl/>
              <w:spacing w:line="360" w:lineRule="exact"/>
              <w:jc w:val="center"/>
              <w:rPr>
                <w:rFonts w:ascii="宋体" w:hAnsi="宋体" w:cs="宋体"/>
                <w:kern w:val="0"/>
                <w:sz w:val="20"/>
                <w:szCs w:val="20"/>
              </w:rPr>
            </w:pPr>
            <w:r w:rsidRPr="00DA76FA">
              <w:rPr>
                <w:rFonts w:ascii="宋体" w:hAnsi="宋体" w:cs="宋体" w:hint="eastAsia"/>
                <w:kern w:val="0"/>
                <w:sz w:val="20"/>
                <w:szCs w:val="20"/>
              </w:rPr>
              <w:t>主卡卡号</w:t>
            </w:r>
          </w:p>
        </w:tc>
        <w:tc>
          <w:tcPr>
            <w:tcW w:w="960" w:type="dxa"/>
            <w:tcBorders>
              <w:top w:val="nil"/>
              <w:left w:val="nil"/>
              <w:bottom w:val="single" w:sz="4" w:space="0" w:color="auto"/>
              <w:right w:val="single" w:sz="4" w:space="0" w:color="auto"/>
            </w:tcBorders>
            <w:shd w:val="clear" w:color="auto" w:fill="auto"/>
            <w:vAlign w:val="center"/>
            <w:hideMark/>
          </w:tcPr>
          <w:p w:rsidR="00197E48" w:rsidRDefault="00D30CAA" w:rsidP="00197E48">
            <w:pPr>
              <w:widowControl/>
              <w:spacing w:line="360" w:lineRule="exact"/>
              <w:jc w:val="center"/>
              <w:rPr>
                <w:rFonts w:ascii="宋体" w:hAnsi="宋体" w:cs="宋体" w:hint="eastAsia"/>
                <w:kern w:val="0"/>
                <w:sz w:val="20"/>
                <w:szCs w:val="20"/>
              </w:rPr>
            </w:pPr>
            <w:r w:rsidRPr="00DA76FA">
              <w:rPr>
                <w:rFonts w:ascii="宋体" w:hAnsi="宋体" w:cs="宋体" w:hint="eastAsia"/>
                <w:kern w:val="0"/>
                <w:sz w:val="20"/>
                <w:szCs w:val="20"/>
              </w:rPr>
              <w:t>客户</w:t>
            </w:r>
          </w:p>
          <w:p w:rsidR="00D30CAA" w:rsidRPr="00DA76FA" w:rsidRDefault="00D30CAA" w:rsidP="00197E48">
            <w:pPr>
              <w:widowControl/>
              <w:spacing w:line="360" w:lineRule="exact"/>
              <w:jc w:val="center"/>
              <w:rPr>
                <w:rFonts w:ascii="宋体" w:hAnsi="宋体" w:cs="宋体"/>
                <w:kern w:val="0"/>
                <w:sz w:val="20"/>
                <w:szCs w:val="20"/>
              </w:rPr>
            </w:pPr>
            <w:r w:rsidRPr="00DA76FA">
              <w:rPr>
                <w:rFonts w:ascii="宋体" w:hAnsi="宋体" w:cs="宋体" w:hint="eastAsia"/>
                <w:kern w:val="0"/>
                <w:sz w:val="20"/>
                <w:szCs w:val="20"/>
              </w:rPr>
              <w:t>编码</w:t>
            </w:r>
          </w:p>
        </w:tc>
        <w:tc>
          <w:tcPr>
            <w:tcW w:w="1300" w:type="dxa"/>
            <w:tcBorders>
              <w:top w:val="nil"/>
              <w:left w:val="nil"/>
              <w:bottom w:val="single" w:sz="4" w:space="0" w:color="auto"/>
              <w:right w:val="single" w:sz="4" w:space="0" w:color="auto"/>
            </w:tcBorders>
            <w:shd w:val="clear" w:color="auto" w:fill="auto"/>
            <w:vAlign w:val="center"/>
            <w:hideMark/>
          </w:tcPr>
          <w:p w:rsidR="00197E48" w:rsidRDefault="00D30CAA" w:rsidP="00197E48">
            <w:pPr>
              <w:widowControl/>
              <w:spacing w:line="360" w:lineRule="exact"/>
              <w:jc w:val="center"/>
              <w:rPr>
                <w:rFonts w:ascii="宋体" w:hAnsi="宋体" w:cs="宋体" w:hint="eastAsia"/>
                <w:kern w:val="0"/>
                <w:sz w:val="20"/>
                <w:szCs w:val="20"/>
              </w:rPr>
            </w:pPr>
            <w:r w:rsidRPr="00DA76FA">
              <w:rPr>
                <w:rFonts w:ascii="宋体" w:hAnsi="宋体" w:cs="宋体" w:hint="eastAsia"/>
                <w:kern w:val="0"/>
                <w:sz w:val="20"/>
                <w:szCs w:val="20"/>
              </w:rPr>
              <w:t>客户</w:t>
            </w:r>
          </w:p>
          <w:p w:rsidR="00D30CAA" w:rsidRPr="00DA76FA" w:rsidRDefault="00D30CAA" w:rsidP="00197E48">
            <w:pPr>
              <w:widowControl/>
              <w:spacing w:line="360" w:lineRule="exact"/>
              <w:jc w:val="center"/>
              <w:rPr>
                <w:rFonts w:ascii="宋体" w:hAnsi="宋体" w:cs="宋体"/>
                <w:kern w:val="0"/>
                <w:sz w:val="20"/>
                <w:szCs w:val="20"/>
              </w:rPr>
            </w:pPr>
            <w:r w:rsidRPr="00DA76FA">
              <w:rPr>
                <w:rFonts w:ascii="宋体" w:hAnsi="宋体" w:cs="宋体" w:hint="eastAsia"/>
                <w:kern w:val="0"/>
                <w:sz w:val="20"/>
                <w:szCs w:val="20"/>
              </w:rPr>
              <w:t>账户名称</w:t>
            </w:r>
          </w:p>
        </w:tc>
        <w:tc>
          <w:tcPr>
            <w:tcW w:w="880" w:type="dxa"/>
            <w:tcBorders>
              <w:top w:val="nil"/>
              <w:left w:val="nil"/>
              <w:bottom w:val="single" w:sz="4" w:space="0" w:color="auto"/>
              <w:right w:val="single" w:sz="4" w:space="0" w:color="auto"/>
            </w:tcBorders>
            <w:shd w:val="clear" w:color="auto" w:fill="auto"/>
            <w:vAlign w:val="center"/>
            <w:hideMark/>
          </w:tcPr>
          <w:p w:rsidR="00197E48" w:rsidRDefault="00D30CAA" w:rsidP="00197E48">
            <w:pPr>
              <w:widowControl/>
              <w:spacing w:line="360" w:lineRule="exact"/>
              <w:jc w:val="center"/>
              <w:rPr>
                <w:rFonts w:ascii="宋体" w:hAnsi="宋体" w:cs="宋体" w:hint="eastAsia"/>
                <w:kern w:val="0"/>
                <w:sz w:val="20"/>
                <w:szCs w:val="20"/>
              </w:rPr>
            </w:pPr>
            <w:r w:rsidRPr="00DA76FA">
              <w:rPr>
                <w:rFonts w:ascii="宋体" w:hAnsi="宋体" w:cs="宋体" w:hint="eastAsia"/>
                <w:kern w:val="0"/>
                <w:sz w:val="20"/>
                <w:szCs w:val="20"/>
              </w:rPr>
              <w:t>发票</w:t>
            </w:r>
          </w:p>
          <w:p w:rsidR="00D30CAA" w:rsidRPr="00DA76FA" w:rsidRDefault="00D30CAA" w:rsidP="00197E48">
            <w:pPr>
              <w:widowControl/>
              <w:spacing w:line="360" w:lineRule="exact"/>
              <w:jc w:val="center"/>
              <w:rPr>
                <w:rFonts w:ascii="宋体" w:hAnsi="宋体" w:cs="宋体"/>
                <w:kern w:val="0"/>
                <w:sz w:val="20"/>
                <w:szCs w:val="20"/>
              </w:rPr>
            </w:pPr>
            <w:r w:rsidRPr="00DA76FA">
              <w:rPr>
                <w:rFonts w:ascii="宋体" w:hAnsi="宋体" w:cs="宋体" w:hint="eastAsia"/>
                <w:kern w:val="0"/>
                <w:sz w:val="20"/>
                <w:szCs w:val="20"/>
              </w:rPr>
              <w:t>类型</w:t>
            </w:r>
          </w:p>
        </w:tc>
        <w:tc>
          <w:tcPr>
            <w:tcW w:w="1320" w:type="dxa"/>
            <w:tcBorders>
              <w:top w:val="nil"/>
              <w:left w:val="nil"/>
              <w:bottom w:val="single" w:sz="4" w:space="0" w:color="auto"/>
              <w:right w:val="single" w:sz="4" w:space="0" w:color="auto"/>
            </w:tcBorders>
            <w:shd w:val="clear" w:color="auto" w:fill="auto"/>
            <w:vAlign w:val="center"/>
            <w:hideMark/>
          </w:tcPr>
          <w:p w:rsidR="00D30CAA" w:rsidRPr="00DA76FA" w:rsidRDefault="00D30CAA" w:rsidP="00197E48">
            <w:pPr>
              <w:widowControl/>
              <w:spacing w:line="360" w:lineRule="exact"/>
              <w:jc w:val="center"/>
              <w:rPr>
                <w:rFonts w:ascii="宋体" w:hAnsi="宋体" w:cs="宋体"/>
                <w:kern w:val="0"/>
                <w:sz w:val="20"/>
                <w:szCs w:val="20"/>
              </w:rPr>
            </w:pPr>
            <w:r w:rsidRPr="00DA76FA">
              <w:rPr>
                <w:rFonts w:ascii="宋体" w:hAnsi="宋体" w:cs="宋体" w:hint="eastAsia"/>
                <w:kern w:val="0"/>
                <w:sz w:val="20"/>
                <w:szCs w:val="20"/>
              </w:rPr>
              <w:t>副卡数量</w:t>
            </w:r>
          </w:p>
        </w:tc>
      </w:tr>
      <w:tr w:rsidR="00D30CAA" w:rsidRPr="00DA76FA" w:rsidTr="0041141E">
        <w:trPr>
          <w:trHeight w:val="60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D30CAA" w:rsidRPr="00DA76FA" w:rsidRDefault="00D30CAA" w:rsidP="0041141E">
            <w:pPr>
              <w:widowControl/>
              <w:spacing w:line="560" w:lineRule="exact"/>
              <w:jc w:val="center"/>
              <w:rPr>
                <w:rFonts w:ascii="宋体" w:hAnsi="宋体" w:cs="宋体"/>
                <w:kern w:val="0"/>
                <w:sz w:val="20"/>
                <w:szCs w:val="20"/>
              </w:rPr>
            </w:pPr>
            <w:r w:rsidRPr="00DA76FA">
              <w:rPr>
                <w:rFonts w:ascii="宋体" w:hAnsi="宋体" w:cs="宋体" w:hint="eastAsia"/>
                <w:kern w:val="0"/>
                <w:sz w:val="20"/>
                <w:szCs w:val="20"/>
              </w:rPr>
              <w:t xml:space="preserve">　</w:t>
            </w:r>
          </w:p>
        </w:tc>
        <w:tc>
          <w:tcPr>
            <w:tcW w:w="960" w:type="dxa"/>
            <w:tcBorders>
              <w:top w:val="nil"/>
              <w:left w:val="nil"/>
              <w:bottom w:val="single" w:sz="4" w:space="0" w:color="auto"/>
              <w:right w:val="single" w:sz="4" w:space="0" w:color="auto"/>
            </w:tcBorders>
            <w:shd w:val="clear" w:color="auto" w:fill="auto"/>
            <w:vAlign w:val="center"/>
            <w:hideMark/>
          </w:tcPr>
          <w:p w:rsidR="00D30CAA" w:rsidRPr="00DA76FA" w:rsidRDefault="00D30CAA" w:rsidP="0041141E">
            <w:pPr>
              <w:widowControl/>
              <w:spacing w:line="560" w:lineRule="exact"/>
              <w:jc w:val="center"/>
              <w:rPr>
                <w:rFonts w:ascii="宋体" w:hAnsi="宋体" w:cs="宋体"/>
                <w:kern w:val="0"/>
                <w:sz w:val="20"/>
                <w:szCs w:val="20"/>
              </w:rPr>
            </w:pPr>
            <w:r w:rsidRPr="00DA76FA">
              <w:rPr>
                <w:rFonts w:ascii="宋体" w:hAnsi="宋体" w:cs="宋体" w:hint="eastAsia"/>
                <w:kern w:val="0"/>
                <w:sz w:val="20"/>
                <w:szCs w:val="20"/>
              </w:rPr>
              <w:t xml:space="preserve">　</w:t>
            </w:r>
          </w:p>
        </w:tc>
        <w:tc>
          <w:tcPr>
            <w:tcW w:w="1240" w:type="dxa"/>
            <w:tcBorders>
              <w:top w:val="nil"/>
              <w:left w:val="nil"/>
              <w:bottom w:val="nil"/>
              <w:right w:val="nil"/>
            </w:tcBorders>
            <w:shd w:val="clear" w:color="auto" w:fill="auto"/>
            <w:vAlign w:val="center"/>
            <w:hideMark/>
          </w:tcPr>
          <w:p w:rsidR="00D30CAA" w:rsidRPr="00DA76FA" w:rsidRDefault="00D30CAA" w:rsidP="0041141E">
            <w:pPr>
              <w:widowControl/>
              <w:spacing w:line="560" w:lineRule="exact"/>
              <w:jc w:val="center"/>
              <w:rPr>
                <w:rFonts w:ascii="宋体" w:hAnsi="宋体" w:cs="宋体"/>
                <w:kern w:val="0"/>
                <w:sz w:val="20"/>
                <w:szCs w:val="20"/>
              </w:rPr>
            </w:pPr>
          </w:p>
        </w:tc>
        <w:tc>
          <w:tcPr>
            <w:tcW w:w="1160" w:type="dxa"/>
            <w:tcBorders>
              <w:top w:val="nil"/>
              <w:left w:val="single" w:sz="4" w:space="0" w:color="auto"/>
              <w:bottom w:val="single" w:sz="4" w:space="0" w:color="auto"/>
              <w:right w:val="single" w:sz="4" w:space="0" w:color="auto"/>
            </w:tcBorders>
            <w:shd w:val="clear" w:color="auto" w:fill="auto"/>
            <w:vAlign w:val="center"/>
            <w:hideMark/>
          </w:tcPr>
          <w:p w:rsidR="00D30CAA" w:rsidRPr="00DA76FA" w:rsidRDefault="00D30CAA" w:rsidP="0041141E">
            <w:pPr>
              <w:widowControl/>
              <w:spacing w:line="560" w:lineRule="exact"/>
              <w:jc w:val="center"/>
              <w:rPr>
                <w:rFonts w:ascii="宋体" w:hAnsi="宋体" w:cs="宋体"/>
                <w:kern w:val="0"/>
                <w:sz w:val="20"/>
                <w:szCs w:val="20"/>
              </w:rPr>
            </w:pPr>
            <w:r w:rsidRPr="00DA76FA">
              <w:rPr>
                <w:rFonts w:ascii="宋体" w:hAnsi="宋体" w:cs="宋体" w:hint="eastAsia"/>
                <w:kern w:val="0"/>
                <w:sz w:val="20"/>
                <w:szCs w:val="20"/>
              </w:rPr>
              <w:t xml:space="preserve">　</w:t>
            </w:r>
          </w:p>
        </w:tc>
        <w:tc>
          <w:tcPr>
            <w:tcW w:w="960" w:type="dxa"/>
            <w:tcBorders>
              <w:top w:val="nil"/>
              <w:left w:val="nil"/>
              <w:bottom w:val="single" w:sz="4" w:space="0" w:color="auto"/>
              <w:right w:val="single" w:sz="4" w:space="0" w:color="auto"/>
            </w:tcBorders>
            <w:shd w:val="clear" w:color="auto" w:fill="auto"/>
            <w:noWrap/>
            <w:vAlign w:val="center"/>
            <w:hideMark/>
          </w:tcPr>
          <w:p w:rsidR="00D30CAA" w:rsidRPr="00DA76FA" w:rsidRDefault="00D30CAA" w:rsidP="0041141E">
            <w:pPr>
              <w:widowControl/>
              <w:spacing w:line="560" w:lineRule="exact"/>
              <w:jc w:val="center"/>
              <w:rPr>
                <w:rFonts w:ascii="宋体" w:hAnsi="宋体" w:cs="宋体"/>
                <w:color w:val="000000"/>
                <w:kern w:val="0"/>
                <w:sz w:val="20"/>
                <w:szCs w:val="20"/>
              </w:rPr>
            </w:pPr>
            <w:r w:rsidRPr="00DA76FA">
              <w:rPr>
                <w:rFonts w:ascii="宋体" w:hAnsi="宋体" w:cs="宋体" w:hint="eastAsia"/>
                <w:color w:val="000000"/>
                <w:kern w:val="0"/>
                <w:sz w:val="20"/>
                <w:szCs w:val="20"/>
              </w:rPr>
              <w:t xml:space="preserve">　</w:t>
            </w:r>
          </w:p>
        </w:tc>
        <w:tc>
          <w:tcPr>
            <w:tcW w:w="1300" w:type="dxa"/>
            <w:tcBorders>
              <w:top w:val="nil"/>
              <w:left w:val="nil"/>
              <w:bottom w:val="single" w:sz="4" w:space="0" w:color="auto"/>
              <w:right w:val="single" w:sz="4" w:space="0" w:color="auto"/>
            </w:tcBorders>
            <w:shd w:val="clear" w:color="auto" w:fill="auto"/>
            <w:vAlign w:val="center"/>
            <w:hideMark/>
          </w:tcPr>
          <w:p w:rsidR="00D30CAA" w:rsidRPr="00DA76FA" w:rsidRDefault="00D30CAA" w:rsidP="0041141E">
            <w:pPr>
              <w:widowControl/>
              <w:spacing w:line="560" w:lineRule="exact"/>
              <w:jc w:val="center"/>
              <w:rPr>
                <w:rFonts w:ascii="宋体" w:hAnsi="宋体" w:cs="宋体"/>
                <w:kern w:val="0"/>
                <w:sz w:val="20"/>
                <w:szCs w:val="20"/>
              </w:rPr>
            </w:pPr>
            <w:r w:rsidRPr="00DA76FA">
              <w:rPr>
                <w:rFonts w:ascii="宋体" w:hAnsi="宋体" w:cs="宋体" w:hint="eastAsia"/>
                <w:kern w:val="0"/>
                <w:sz w:val="20"/>
                <w:szCs w:val="20"/>
              </w:rPr>
              <w:t xml:space="preserve">　</w:t>
            </w:r>
          </w:p>
        </w:tc>
        <w:tc>
          <w:tcPr>
            <w:tcW w:w="880" w:type="dxa"/>
            <w:tcBorders>
              <w:top w:val="nil"/>
              <w:left w:val="nil"/>
              <w:bottom w:val="single" w:sz="4" w:space="0" w:color="auto"/>
              <w:right w:val="single" w:sz="4" w:space="0" w:color="auto"/>
            </w:tcBorders>
            <w:shd w:val="clear" w:color="auto" w:fill="auto"/>
            <w:vAlign w:val="center"/>
            <w:hideMark/>
          </w:tcPr>
          <w:p w:rsidR="00D30CAA" w:rsidRPr="00DA76FA" w:rsidRDefault="00D30CAA" w:rsidP="0041141E">
            <w:pPr>
              <w:widowControl/>
              <w:spacing w:line="560" w:lineRule="exact"/>
              <w:jc w:val="center"/>
              <w:rPr>
                <w:rFonts w:ascii="宋体" w:hAnsi="宋体" w:cs="宋体"/>
                <w:kern w:val="0"/>
                <w:sz w:val="20"/>
                <w:szCs w:val="20"/>
              </w:rPr>
            </w:pPr>
            <w:r w:rsidRPr="00DA76FA">
              <w:rPr>
                <w:rFonts w:ascii="宋体" w:hAnsi="宋体" w:cs="宋体" w:hint="eastAsia"/>
                <w:kern w:val="0"/>
                <w:sz w:val="20"/>
                <w:szCs w:val="20"/>
              </w:rPr>
              <w:t xml:space="preserve">　</w:t>
            </w:r>
          </w:p>
        </w:tc>
        <w:tc>
          <w:tcPr>
            <w:tcW w:w="1320" w:type="dxa"/>
            <w:tcBorders>
              <w:top w:val="nil"/>
              <w:left w:val="nil"/>
              <w:bottom w:val="single" w:sz="4" w:space="0" w:color="auto"/>
              <w:right w:val="single" w:sz="4" w:space="0" w:color="auto"/>
            </w:tcBorders>
            <w:shd w:val="clear" w:color="auto" w:fill="auto"/>
            <w:vAlign w:val="center"/>
            <w:hideMark/>
          </w:tcPr>
          <w:p w:rsidR="00D30CAA" w:rsidRPr="00DA76FA" w:rsidRDefault="00D30CAA" w:rsidP="0041141E">
            <w:pPr>
              <w:widowControl/>
              <w:spacing w:line="560" w:lineRule="exact"/>
              <w:jc w:val="center"/>
              <w:rPr>
                <w:rFonts w:ascii="宋体" w:hAnsi="宋体" w:cs="宋体"/>
                <w:kern w:val="0"/>
                <w:sz w:val="20"/>
                <w:szCs w:val="20"/>
              </w:rPr>
            </w:pPr>
            <w:r w:rsidRPr="00DA76FA">
              <w:rPr>
                <w:rFonts w:ascii="宋体" w:hAnsi="宋体" w:cs="宋体" w:hint="eastAsia"/>
                <w:kern w:val="0"/>
                <w:sz w:val="20"/>
                <w:szCs w:val="20"/>
              </w:rPr>
              <w:t xml:space="preserve">　</w:t>
            </w:r>
          </w:p>
        </w:tc>
      </w:tr>
      <w:tr w:rsidR="00D30CAA" w:rsidRPr="00DA76FA" w:rsidTr="0041141E">
        <w:trPr>
          <w:trHeight w:val="402"/>
        </w:trPr>
        <w:tc>
          <w:tcPr>
            <w:tcW w:w="1540" w:type="dxa"/>
            <w:gridSpan w:val="2"/>
            <w:tcBorders>
              <w:top w:val="single" w:sz="4" w:space="0" w:color="auto"/>
              <w:left w:val="nil"/>
              <w:bottom w:val="nil"/>
              <w:right w:val="nil"/>
            </w:tcBorders>
            <w:shd w:val="clear" w:color="auto" w:fill="auto"/>
            <w:vAlign w:val="center"/>
            <w:hideMark/>
          </w:tcPr>
          <w:p w:rsidR="00D30CAA" w:rsidRPr="00DA76FA" w:rsidRDefault="00D30CAA" w:rsidP="0041141E">
            <w:pPr>
              <w:widowControl/>
              <w:spacing w:line="560" w:lineRule="exact"/>
              <w:jc w:val="center"/>
              <w:rPr>
                <w:rFonts w:ascii="宋体" w:hAnsi="宋体" w:cs="宋体"/>
                <w:kern w:val="0"/>
                <w:sz w:val="20"/>
                <w:szCs w:val="20"/>
              </w:rPr>
            </w:pPr>
            <w:r w:rsidRPr="00DA76FA">
              <w:rPr>
                <w:rFonts w:ascii="宋体" w:hAnsi="宋体" w:cs="宋体" w:hint="eastAsia"/>
                <w:kern w:val="0"/>
                <w:sz w:val="20"/>
                <w:szCs w:val="20"/>
              </w:rPr>
              <w:t xml:space="preserve">　</w:t>
            </w:r>
          </w:p>
        </w:tc>
        <w:tc>
          <w:tcPr>
            <w:tcW w:w="1240" w:type="dxa"/>
            <w:tcBorders>
              <w:top w:val="single" w:sz="4" w:space="0" w:color="auto"/>
              <w:left w:val="nil"/>
              <w:bottom w:val="nil"/>
              <w:right w:val="nil"/>
            </w:tcBorders>
            <w:shd w:val="clear" w:color="auto" w:fill="auto"/>
            <w:vAlign w:val="center"/>
            <w:hideMark/>
          </w:tcPr>
          <w:p w:rsidR="00D30CAA" w:rsidRPr="00DA76FA" w:rsidRDefault="00D30CAA" w:rsidP="0041141E">
            <w:pPr>
              <w:widowControl/>
              <w:spacing w:line="560" w:lineRule="exact"/>
              <w:jc w:val="center"/>
              <w:rPr>
                <w:rFonts w:ascii="宋体" w:hAnsi="宋体" w:cs="宋体"/>
                <w:kern w:val="0"/>
                <w:sz w:val="20"/>
                <w:szCs w:val="20"/>
              </w:rPr>
            </w:pPr>
            <w:r w:rsidRPr="00DA76FA">
              <w:rPr>
                <w:rFonts w:ascii="宋体" w:hAnsi="宋体" w:cs="宋体" w:hint="eastAsia"/>
                <w:kern w:val="0"/>
                <w:sz w:val="20"/>
                <w:szCs w:val="20"/>
              </w:rPr>
              <w:t xml:space="preserve">　</w:t>
            </w:r>
          </w:p>
        </w:tc>
        <w:tc>
          <w:tcPr>
            <w:tcW w:w="1160" w:type="dxa"/>
            <w:tcBorders>
              <w:top w:val="nil"/>
              <w:left w:val="nil"/>
              <w:bottom w:val="nil"/>
              <w:right w:val="nil"/>
            </w:tcBorders>
            <w:shd w:val="clear" w:color="auto" w:fill="auto"/>
            <w:vAlign w:val="center"/>
            <w:hideMark/>
          </w:tcPr>
          <w:p w:rsidR="00D30CAA" w:rsidRPr="00DA76FA" w:rsidRDefault="00D30CAA" w:rsidP="0041141E">
            <w:pPr>
              <w:widowControl/>
              <w:spacing w:line="560" w:lineRule="exact"/>
              <w:jc w:val="center"/>
              <w:rPr>
                <w:rFonts w:ascii="宋体" w:hAnsi="宋体" w:cs="宋体"/>
                <w:kern w:val="0"/>
                <w:sz w:val="20"/>
                <w:szCs w:val="20"/>
              </w:rPr>
            </w:pPr>
          </w:p>
        </w:tc>
        <w:tc>
          <w:tcPr>
            <w:tcW w:w="960" w:type="dxa"/>
            <w:tcBorders>
              <w:top w:val="nil"/>
              <w:left w:val="nil"/>
              <w:bottom w:val="nil"/>
              <w:right w:val="nil"/>
            </w:tcBorders>
            <w:shd w:val="clear" w:color="auto" w:fill="auto"/>
            <w:vAlign w:val="center"/>
            <w:hideMark/>
          </w:tcPr>
          <w:p w:rsidR="00D30CAA" w:rsidRPr="00DA76FA" w:rsidRDefault="00D30CAA" w:rsidP="0041141E">
            <w:pPr>
              <w:widowControl/>
              <w:spacing w:line="560" w:lineRule="exact"/>
              <w:jc w:val="center"/>
              <w:rPr>
                <w:rFonts w:ascii="宋体" w:hAnsi="宋体" w:cs="宋体"/>
                <w:kern w:val="0"/>
                <w:sz w:val="20"/>
                <w:szCs w:val="20"/>
              </w:rPr>
            </w:pPr>
          </w:p>
        </w:tc>
        <w:tc>
          <w:tcPr>
            <w:tcW w:w="1300" w:type="dxa"/>
            <w:tcBorders>
              <w:top w:val="nil"/>
              <w:left w:val="nil"/>
              <w:bottom w:val="nil"/>
              <w:right w:val="nil"/>
            </w:tcBorders>
            <w:shd w:val="clear" w:color="auto" w:fill="auto"/>
            <w:vAlign w:val="center"/>
            <w:hideMark/>
          </w:tcPr>
          <w:p w:rsidR="00D30CAA" w:rsidRPr="00DA76FA" w:rsidRDefault="00D30CAA" w:rsidP="0041141E">
            <w:pPr>
              <w:widowControl/>
              <w:spacing w:line="560" w:lineRule="exact"/>
              <w:jc w:val="center"/>
              <w:rPr>
                <w:rFonts w:ascii="宋体" w:hAnsi="宋体" w:cs="宋体"/>
                <w:kern w:val="0"/>
                <w:sz w:val="20"/>
                <w:szCs w:val="20"/>
              </w:rPr>
            </w:pPr>
          </w:p>
        </w:tc>
        <w:tc>
          <w:tcPr>
            <w:tcW w:w="880" w:type="dxa"/>
            <w:tcBorders>
              <w:top w:val="nil"/>
              <w:left w:val="nil"/>
              <w:bottom w:val="nil"/>
              <w:right w:val="nil"/>
            </w:tcBorders>
            <w:shd w:val="clear" w:color="auto" w:fill="auto"/>
            <w:vAlign w:val="center"/>
            <w:hideMark/>
          </w:tcPr>
          <w:p w:rsidR="00D30CAA" w:rsidRPr="00DA76FA" w:rsidRDefault="00D30CAA" w:rsidP="0041141E">
            <w:pPr>
              <w:widowControl/>
              <w:spacing w:line="560" w:lineRule="exact"/>
              <w:jc w:val="center"/>
              <w:rPr>
                <w:rFonts w:ascii="宋体" w:hAnsi="宋体" w:cs="宋体"/>
                <w:kern w:val="0"/>
                <w:sz w:val="20"/>
                <w:szCs w:val="20"/>
              </w:rPr>
            </w:pPr>
          </w:p>
        </w:tc>
        <w:tc>
          <w:tcPr>
            <w:tcW w:w="1320" w:type="dxa"/>
            <w:tcBorders>
              <w:top w:val="nil"/>
              <w:left w:val="nil"/>
              <w:bottom w:val="nil"/>
              <w:right w:val="nil"/>
            </w:tcBorders>
            <w:shd w:val="clear" w:color="auto" w:fill="auto"/>
            <w:vAlign w:val="center"/>
            <w:hideMark/>
          </w:tcPr>
          <w:p w:rsidR="00D30CAA" w:rsidRPr="00DA76FA" w:rsidRDefault="00D30CAA" w:rsidP="0041141E">
            <w:pPr>
              <w:widowControl/>
              <w:spacing w:line="560" w:lineRule="exact"/>
              <w:jc w:val="center"/>
              <w:rPr>
                <w:rFonts w:ascii="宋体" w:hAnsi="宋体" w:cs="宋体"/>
                <w:kern w:val="0"/>
                <w:sz w:val="20"/>
                <w:szCs w:val="20"/>
              </w:rPr>
            </w:pPr>
          </w:p>
        </w:tc>
      </w:tr>
      <w:tr w:rsidR="00D30CAA" w:rsidRPr="00DA76FA" w:rsidTr="0041141E">
        <w:trPr>
          <w:trHeight w:val="402"/>
        </w:trPr>
        <w:tc>
          <w:tcPr>
            <w:tcW w:w="8400" w:type="dxa"/>
            <w:gridSpan w:val="8"/>
            <w:tcBorders>
              <w:top w:val="nil"/>
              <w:left w:val="nil"/>
              <w:bottom w:val="single" w:sz="4" w:space="0" w:color="auto"/>
              <w:right w:val="nil"/>
            </w:tcBorders>
            <w:shd w:val="clear" w:color="auto" w:fill="auto"/>
            <w:vAlign w:val="center"/>
            <w:hideMark/>
          </w:tcPr>
          <w:p w:rsidR="00D30CAA" w:rsidRPr="00DA76FA" w:rsidRDefault="00D30CAA" w:rsidP="0041141E">
            <w:pPr>
              <w:widowControl/>
              <w:spacing w:line="560" w:lineRule="exact"/>
              <w:jc w:val="center"/>
              <w:rPr>
                <w:rFonts w:ascii="宋体" w:hAnsi="宋体" w:cs="宋体"/>
                <w:kern w:val="0"/>
                <w:sz w:val="20"/>
                <w:szCs w:val="20"/>
              </w:rPr>
            </w:pPr>
            <w:r w:rsidRPr="00197E48">
              <w:rPr>
                <w:rFonts w:ascii="宋体" w:hAnsi="宋体" w:cs="宋体" w:hint="eastAsia"/>
                <w:kern w:val="0"/>
                <w:sz w:val="36"/>
                <w:szCs w:val="36"/>
              </w:rPr>
              <w:t>副卡明细表</w:t>
            </w:r>
          </w:p>
        </w:tc>
      </w:tr>
      <w:tr w:rsidR="00D30CAA" w:rsidRPr="00DA76FA" w:rsidTr="0041141E">
        <w:trPr>
          <w:trHeight w:val="111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D30CAA" w:rsidRPr="00DA76FA" w:rsidRDefault="00D30CAA" w:rsidP="00197E48">
            <w:pPr>
              <w:widowControl/>
              <w:spacing w:line="400" w:lineRule="exact"/>
              <w:jc w:val="center"/>
              <w:rPr>
                <w:rFonts w:ascii="宋体" w:hAnsi="宋体" w:cs="宋体"/>
                <w:kern w:val="0"/>
                <w:sz w:val="20"/>
                <w:szCs w:val="20"/>
              </w:rPr>
            </w:pPr>
            <w:r w:rsidRPr="00DA76FA">
              <w:rPr>
                <w:rFonts w:ascii="宋体" w:hAnsi="宋体" w:cs="宋体" w:hint="eastAsia"/>
                <w:kern w:val="0"/>
                <w:sz w:val="20"/>
                <w:szCs w:val="20"/>
              </w:rPr>
              <w:t>序号</w:t>
            </w:r>
          </w:p>
        </w:tc>
        <w:tc>
          <w:tcPr>
            <w:tcW w:w="960" w:type="dxa"/>
            <w:tcBorders>
              <w:top w:val="nil"/>
              <w:left w:val="nil"/>
              <w:bottom w:val="single" w:sz="4" w:space="0" w:color="auto"/>
              <w:right w:val="single" w:sz="4" w:space="0" w:color="auto"/>
            </w:tcBorders>
            <w:shd w:val="clear" w:color="auto" w:fill="auto"/>
            <w:vAlign w:val="center"/>
            <w:hideMark/>
          </w:tcPr>
          <w:p w:rsidR="00197E48" w:rsidRDefault="00D30CAA" w:rsidP="00197E48">
            <w:pPr>
              <w:widowControl/>
              <w:spacing w:line="400" w:lineRule="exact"/>
              <w:jc w:val="center"/>
              <w:rPr>
                <w:rFonts w:ascii="宋体" w:hAnsi="宋体" w:cs="宋体" w:hint="eastAsia"/>
                <w:kern w:val="0"/>
                <w:sz w:val="20"/>
                <w:szCs w:val="20"/>
              </w:rPr>
            </w:pPr>
            <w:r w:rsidRPr="00DA76FA">
              <w:rPr>
                <w:rFonts w:ascii="宋体" w:hAnsi="宋体" w:cs="宋体" w:hint="eastAsia"/>
                <w:kern w:val="0"/>
                <w:sz w:val="20"/>
                <w:szCs w:val="20"/>
              </w:rPr>
              <w:t>副卡</w:t>
            </w:r>
          </w:p>
          <w:p w:rsidR="00D30CAA" w:rsidRPr="00DA76FA" w:rsidRDefault="00D30CAA" w:rsidP="00197E48">
            <w:pPr>
              <w:widowControl/>
              <w:spacing w:line="400" w:lineRule="exact"/>
              <w:jc w:val="center"/>
              <w:rPr>
                <w:rFonts w:ascii="宋体" w:hAnsi="宋体" w:cs="宋体"/>
                <w:kern w:val="0"/>
                <w:sz w:val="20"/>
                <w:szCs w:val="20"/>
              </w:rPr>
            </w:pPr>
            <w:r w:rsidRPr="00DA76FA">
              <w:rPr>
                <w:rFonts w:ascii="宋体" w:hAnsi="宋体" w:cs="宋体" w:hint="eastAsia"/>
                <w:kern w:val="0"/>
                <w:sz w:val="20"/>
                <w:szCs w:val="20"/>
              </w:rPr>
              <w:t>卡号</w:t>
            </w:r>
          </w:p>
        </w:tc>
        <w:tc>
          <w:tcPr>
            <w:tcW w:w="1240" w:type="dxa"/>
            <w:tcBorders>
              <w:top w:val="nil"/>
              <w:left w:val="nil"/>
              <w:bottom w:val="single" w:sz="4" w:space="0" w:color="auto"/>
              <w:right w:val="single" w:sz="4" w:space="0" w:color="auto"/>
            </w:tcBorders>
            <w:shd w:val="clear" w:color="auto" w:fill="auto"/>
            <w:vAlign w:val="center"/>
            <w:hideMark/>
          </w:tcPr>
          <w:p w:rsidR="00D30CAA" w:rsidRPr="00DA76FA" w:rsidRDefault="00D30CAA" w:rsidP="00197E48">
            <w:pPr>
              <w:widowControl/>
              <w:spacing w:line="400" w:lineRule="exact"/>
              <w:jc w:val="center"/>
              <w:rPr>
                <w:rFonts w:ascii="宋体" w:hAnsi="宋体" w:cs="宋体"/>
                <w:kern w:val="0"/>
                <w:sz w:val="20"/>
                <w:szCs w:val="20"/>
              </w:rPr>
            </w:pPr>
            <w:r w:rsidRPr="00DA76FA">
              <w:rPr>
                <w:rFonts w:ascii="宋体" w:hAnsi="宋体" w:cs="宋体" w:hint="eastAsia"/>
                <w:kern w:val="0"/>
                <w:sz w:val="20"/>
                <w:szCs w:val="20"/>
              </w:rPr>
              <w:t>持卡人姓名</w:t>
            </w:r>
          </w:p>
        </w:tc>
        <w:tc>
          <w:tcPr>
            <w:tcW w:w="1160" w:type="dxa"/>
            <w:tcBorders>
              <w:top w:val="nil"/>
              <w:left w:val="nil"/>
              <w:bottom w:val="single" w:sz="4" w:space="0" w:color="auto"/>
              <w:right w:val="single" w:sz="4" w:space="0" w:color="auto"/>
            </w:tcBorders>
            <w:shd w:val="clear" w:color="auto" w:fill="auto"/>
            <w:vAlign w:val="center"/>
            <w:hideMark/>
          </w:tcPr>
          <w:p w:rsidR="00197E48" w:rsidRDefault="00D30CAA" w:rsidP="00197E48">
            <w:pPr>
              <w:widowControl/>
              <w:spacing w:line="400" w:lineRule="exact"/>
              <w:jc w:val="center"/>
              <w:rPr>
                <w:rFonts w:ascii="宋体" w:hAnsi="宋体" w:cs="宋体" w:hint="eastAsia"/>
                <w:kern w:val="0"/>
                <w:sz w:val="20"/>
                <w:szCs w:val="20"/>
              </w:rPr>
            </w:pPr>
            <w:r w:rsidRPr="00DA76FA">
              <w:rPr>
                <w:rFonts w:ascii="宋体" w:hAnsi="宋体" w:cs="宋体" w:hint="eastAsia"/>
                <w:kern w:val="0"/>
                <w:sz w:val="20"/>
                <w:szCs w:val="20"/>
              </w:rPr>
              <w:t>是否</w:t>
            </w:r>
          </w:p>
          <w:p w:rsidR="00D30CAA" w:rsidRPr="00DA76FA" w:rsidRDefault="00D30CAA" w:rsidP="00197E48">
            <w:pPr>
              <w:widowControl/>
              <w:spacing w:line="400" w:lineRule="exact"/>
              <w:jc w:val="center"/>
              <w:rPr>
                <w:rFonts w:ascii="宋体" w:hAnsi="宋体" w:cs="宋体"/>
                <w:kern w:val="0"/>
                <w:sz w:val="20"/>
                <w:szCs w:val="20"/>
              </w:rPr>
            </w:pPr>
            <w:r w:rsidRPr="00DA76FA">
              <w:rPr>
                <w:rFonts w:ascii="宋体" w:hAnsi="宋体" w:cs="宋体" w:hint="eastAsia"/>
                <w:kern w:val="0"/>
                <w:sz w:val="20"/>
                <w:szCs w:val="20"/>
              </w:rPr>
              <w:t>限车号</w:t>
            </w:r>
          </w:p>
        </w:tc>
        <w:tc>
          <w:tcPr>
            <w:tcW w:w="960" w:type="dxa"/>
            <w:tcBorders>
              <w:top w:val="nil"/>
              <w:left w:val="nil"/>
              <w:bottom w:val="single" w:sz="4" w:space="0" w:color="auto"/>
              <w:right w:val="single" w:sz="4" w:space="0" w:color="auto"/>
            </w:tcBorders>
            <w:shd w:val="clear" w:color="auto" w:fill="auto"/>
            <w:vAlign w:val="center"/>
            <w:hideMark/>
          </w:tcPr>
          <w:p w:rsidR="00197E48" w:rsidRDefault="00D30CAA" w:rsidP="00197E48">
            <w:pPr>
              <w:widowControl/>
              <w:spacing w:line="400" w:lineRule="exact"/>
              <w:jc w:val="center"/>
              <w:rPr>
                <w:rFonts w:ascii="宋体" w:hAnsi="宋体" w:cs="宋体" w:hint="eastAsia"/>
                <w:kern w:val="0"/>
                <w:sz w:val="20"/>
                <w:szCs w:val="20"/>
              </w:rPr>
            </w:pPr>
            <w:r w:rsidRPr="00DA76FA">
              <w:rPr>
                <w:rFonts w:ascii="宋体" w:hAnsi="宋体" w:cs="宋体" w:hint="eastAsia"/>
                <w:kern w:val="0"/>
                <w:sz w:val="20"/>
                <w:szCs w:val="20"/>
              </w:rPr>
              <w:t>对应</w:t>
            </w:r>
          </w:p>
          <w:p w:rsidR="00D30CAA" w:rsidRPr="00DA76FA" w:rsidRDefault="00D30CAA" w:rsidP="00197E48">
            <w:pPr>
              <w:widowControl/>
              <w:spacing w:line="400" w:lineRule="exact"/>
              <w:jc w:val="center"/>
              <w:rPr>
                <w:rFonts w:ascii="宋体" w:hAnsi="宋体" w:cs="宋体"/>
                <w:kern w:val="0"/>
                <w:sz w:val="20"/>
                <w:szCs w:val="20"/>
              </w:rPr>
            </w:pPr>
            <w:r w:rsidRPr="00DA76FA">
              <w:rPr>
                <w:rFonts w:ascii="宋体" w:hAnsi="宋体" w:cs="宋体" w:hint="eastAsia"/>
                <w:kern w:val="0"/>
                <w:sz w:val="20"/>
                <w:szCs w:val="20"/>
              </w:rPr>
              <w:t>车号</w:t>
            </w:r>
          </w:p>
        </w:tc>
        <w:tc>
          <w:tcPr>
            <w:tcW w:w="1300" w:type="dxa"/>
            <w:tcBorders>
              <w:top w:val="nil"/>
              <w:left w:val="nil"/>
              <w:bottom w:val="single" w:sz="4" w:space="0" w:color="auto"/>
              <w:right w:val="single" w:sz="4" w:space="0" w:color="auto"/>
            </w:tcBorders>
            <w:shd w:val="clear" w:color="auto" w:fill="auto"/>
            <w:vAlign w:val="center"/>
            <w:hideMark/>
          </w:tcPr>
          <w:p w:rsidR="00D30CAA" w:rsidRPr="00DA76FA" w:rsidRDefault="00D30CAA" w:rsidP="00197E48">
            <w:pPr>
              <w:widowControl/>
              <w:spacing w:line="400" w:lineRule="exact"/>
              <w:jc w:val="center"/>
              <w:rPr>
                <w:rFonts w:ascii="宋体" w:hAnsi="宋体" w:cs="宋体"/>
                <w:kern w:val="0"/>
                <w:sz w:val="20"/>
                <w:szCs w:val="20"/>
              </w:rPr>
            </w:pPr>
            <w:r w:rsidRPr="00DA76FA">
              <w:rPr>
                <w:rFonts w:ascii="宋体" w:hAnsi="宋体" w:cs="宋体" w:hint="eastAsia"/>
                <w:kern w:val="0"/>
                <w:sz w:val="20"/>
                <w:szCs w:val="20"/>
              </w:rPr>
              <w:t>是否提供行车证复印件</w:t>
            </w:r>
          </w:p>
        </w:tc>
        <w:tc>
          <w:tcPr>
            <w:tcW w:w="880" w:type="dxa"/>
            <w:tcBorders>
              <w:top w:val="nil"/>
              <w:left w:val="nil"/>
              <w:bottom w:val="single" w:sz="4" w:space="0" w:color="auto"/>
              <w:right w:val="single" w:sz="4" w:space="0" w:color="auto"/>
            </w:tcBorders>
            <w:shd w:val="clear" w:color="auto" w:fill="auto"/>
            <w:vAlign w:val="center"/>
            <w:hideMark/>
          </w:tcPr>
          <w:p w:rsidR="00D30CAA" w:rsidRPr="00DA76FA" w:rsidRDefault="00D30CAA" w:rsidP="00197E48">
            <w:pPr>
              <w:widowControl/>
              <w:spacing w:line="400" w:lineRule="exact"/>
              <w:jc w:val="center"/>
              <w:rPr>
                <w:rFonts w:ascii="宋体" w:hAnsi="宋体" w:cs="宋体"/>
                <w:kern w:val="0"/>
                <w:sz w:val="20"/>
                <w:szCs w:val="20"/>
              </w:rPr>
            </w:pPr>
            <w:r w:rsidRPr="00DA76FA">
              <w:rPr>
                <w:rFonts w:ascii="宋体" w:hAnsi="宋体" w:cs="宋体" w:hint="eastAsia"/>
                <w:kern w:val="0"/>
                <w:sz w:val="20"/>
                <w:szCs w:val="20"/>
              </w:rPr>
              <w:t>行车证所有人名称</w:t>
            </w:r>
          </w:p>
        </w:tc>
        <w:tc>
          <w:tcPr>
            <w:tcW w:w="1320" w:type="dxa"/>
            <w:tcBorders>
              <w:top w:val="nil"/>
              <w:left w:val="nil"/>
              <w:bottom w:val="single" w:sz="4" w:space="0" w:color="auto"/>
              <w:right w:val="single" w:sz="4" w:space="0" w:color="auto"/>
            </w:tcBorders>
            <w:shd w:val="clear" w:color="auto" w:fill="auto"/>
            <w:vAlign w:val="center"/>
            <w:hideMark/>
          </w:tcPr>
          <w:p w:rsidR="00197E48" w:rsidRDefault="00D30CAA" w:rsidP="00197E48">
            <w:pPr>
              <w:widowControl/>
              <w:spacing w:line="400" w:lineRule="exact"/>
              <w:jc w:val="center"/>
              <w:rPr>
                <w:rFonts w:ascii="宋体" w:hAnsi="宋体" w:cs="宋体" w:hint="eastAsia"/>
                <w:kern w:val="0"/>
                <w:sz w:val="20"/>
                <w:szCs w:val="20"/>
              </w:rPr>
            </w:pPr>
            <w:r w:rsidRPr="00DA76FA">
              <w:rPr>
                <w:rFonts w:ascii="宋体" w:hAnsi="宋体" w:cs="宋体" w:hint="eastAsia"/>
                <w:kern w:val="0"/>
                <w:sz w:val="20"/>
                <w:szCs w:val="20"/>
              </w:rPr>
              <w:t>是否为申请优惠单位</w:t>
            </w:r>
          </w:p>
          <w:p w:rsidR="00D30CAA" w:rsidRPr="00DA76FA" w:rsidRDefault="00D30CAA" w:rsidP="00197E48">
            <w:pPr>
              <w:widowControl/>
              <w:spacing w:line="400" w:lineRule="exact"/>
              <w:jc w:val="center"/>
              <w:rPr>
                <w:rFonts w:ascii="宋体" w:hAnsi="宋体" w:cs="宋体"/>
                <w:kern w:val="0"/>
                <w:sz w:val="20"/>
                <w:szCs w:val="20"/>
              </w:rPr>
            </w:pPr>
            <w:r w:rsidRPr="00DA76FA">
              <w:rPr>
                <w:rFonts w:ascii="宋体" w:hAnsi="宋体" w:cs="宋体" w:hint="eastAsia"/>
                <w:kern w:val="0"/>
                <w:sz w:val="20"/>
                <w:szCs w:val="20"/>
              </w:rPr>
              <w:t>自有车辆</w:t>
            </w:r>
          </w:p>
        </w:tc>
      </w:tr>
      <w:tr w:rsidR="00D30CAA" w:rsidRPr="00DA76FA" w:rsidTr="0041141E">
        <w:trPr>
          <w:trHeight w:val="402"/>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D30CAA" w:rsidRPr="00DA76FA" w:rsidRDefault="00D30CAA" w:rsidP="00D738FB">
            <w:pPr>
              <w:widowControl/>
              <w:adjustRightInd w:val="0"/>
              <w:snapToGrid w:val="0"/>
              <w:spacing w:line="400" w:lineRule="exact"/>
              <w:jc w:val="center"/>
              <w:rPr>
                <w:rFonts w:ascii="宋体" w:hAnsi="宋体" w:cs="宋体"/>
                <w:kern w:val="0"/>
                <w:sz w:val="20"/>
                <w:szCs w:val="20"/>
              </w:rPr>
            </w:pPr>
            <w:r w:rsidRPr="00DA76FA">
              <w:rPr>
                <w:rFonts w:ascii="宋体" w:hAnsi="宋体" w:cs="宋体" w:hint="eastAsia"/>
                <w:kern w:val="0"/>
                <w:sz w:val="20"/>
                <w:szCs w:val="20"/>
              </w:rPr>
              <w:t>1</w:t>
            </w:r>
          </w:p>
        </w:tc>
        <w:tc>
          <w:tcPr>
            <w:tcW w:w="960" w:type="dxa"/>
            <w:tcBorders>
              <w:top w:val="nil"/>
              <w:left w:val="nil"/>
              <w:bottom w:val="single" w:sz="4" w:space="0" w:color="000000"/>
              <w:right w:val="single" w:sz="4" w:space="0" w:color="000000"/>
            </w:tcBorders>
            <w:shd w:val="clear" w:color="000000" w:fill="FFFFFF"/>
            <w:noWrap/>
            <w:vAlign w:val="bottom"/>
            <w:hideMark/>
          </w:tcPr>
          <w:p w:rsidR="00D30CAA" w:rsidRPr="00DA76FA" w:rsidRDefault="00D30CAA" w:rsidP="00D738FB">
            <w:pPr>
              <w:widowControl/>
              <w:adjustRightInd w:val="0"/>
              <w:snapToGrid w:val="0"/>
              <w:spacing w:line="400" w:lineRule="exact"/>
              <w:jc w:val="center"/>
              <w:rPr>
                <w:rFonts w:ascii="宋体" w:hAnsi="宋体" w:cs="宋体"/>
                <w:color w:val="000000"/>
                <w:kern w:val="0"/>
                <w:sz w:val="18"/>
                <w:szCs w:val="18"/>
              </w:rPr>
            </w:pPr>
            <w:r w:rsidRPr="00DA76FA">
              <w:rPr>
                <w:rFonts w:ascii="宋体" w:hAnsi="宋体" w:cs="宋体" w:hint="eastAsia"/>
                <w:color w:val="000000"/>
                <w:kern w:val="0"/>
                <w:sz w:val="18"/>
                <w:szCs w:val="18"/>
              </w:rPr>
              <w:t xml:space="preserve">　</w:t>
            </w:r>
          </w:p>
        </w:tc>
        <w:tc>
          <w:tcPr>
            <w:tcW w:w="1240" w:type="dxa"/>
            <w:tcBorders>
              <w:top w:val="nil"/>
              <w:left w:val="nil"/>
              <w:bottom w:val="single" w:sz="4" w:space="0" w:color="000000"/>
              <w:right w:val="single" w:sz="4" w:space="0" w:color="000000"/>
            </w:tcBorders>
            <w:shd w:val="clear" w:color="000000" w:fill="FFFFFF"/>
            <w:noWrap/>
            <w:vAlign w:val="bottom"/>
            <w:hideMark/>
          </w:tcPr>
          <w:p w:rsidR="00D30CAA" w:rsidRPr="00DA76FA" w:rsidRDefault="00D30CAA" w:rsidP="00D738FB">
            <w:pPr>
              <w:widowControl/>
              <w:adjustRightInd w:val="0"/>
              <w:snapToGrid w:val="0"/>
              <w:spacing w:line="400" w:lineRule="exact"/>
              <w:jc w:val="center"/>
              <w:rPr>
                <w:rFonts w:ascii="宋体" w:hAnsi="宋体" w:cs="宋体"/>
                <w:color w:val="000000"/>
                <w:kern w:val="0"/>
                <w:sz w:val="18"/>
                <w:szCs w:val="18"/>
              </w:rPr>
            </w:pPr>
            <w:r w:rsidRPr="00DA76FA">
              <w:rPr>
                <w:rFonts w:ascii="宋体" w:hAnsi="宋体" w:cs="宋体" w:hint="eastAsia"/>
                <w:color w:val="000000"/>
                <w:kern w:val="0"/>
                <w:sz w:val="18"/>
                <w:szCs w:val="18"/>
              </w:rPr>
              <w:t xml:space="preserve">　</w:t>
            </w:r>
          </w:p>
        </w:tc>
        <w:tc>
          <w:tcPr>
            <w:tcW w:w="1160" w:type="dxa"/>
            <w:tcBorders>
              <w:top w:val="nil"/>
              <w:left w:val="nil"/>
              <w:bottom w:val="single" w:sz="4" w:space="0" w:color="auto"/>
              <w:right w:val="single" w:sz="4" w:space="0" w:color="auto"/>
            </w:tcBorders>
            <w:shd w:val="clear" w:color="auto" w:fill="auto"/>
            <w:noWrap/>
            <w:vAlign w:val="bottom"/>
            <w:hideMark/>
          </w:tcPr>
          <w:p w:rsidR="00D30CAA" w:rsidRPr="00DA76FA" w:rsidRDefault="00D30CAA" w:rsidP="00D738FB">
            <w:pPr>
              <w:widowControl/>
              <w:adjustRightInd w:val="0"/>
              <w:snapToGrid w:val="0"/>
              <w:spacing w:line="400" w:lineRule="exact"/>
              <w:jc w:val="center"/>
              <w:rPr>
                <w:rFonts w:ascii="宋体" w:hAnsi="宋体" w:cs="宋体"/>
                <w:kern w:val="0"/>
                <w:sz w:val="20"/>
                <w:szCs w:val="20"/>
              </w:rPr>
            </w:pPr>
            <w:r w:rsidRPr="00DA76FA">
              <w:rPr>
                <w:rFonts w:ascii="宋体" w:hAnsi="宋体" w:cs="宋体" w:hint="eastAsia"/>
                <w:kern w:val="0"/>
                <w:sz w:val="20"/>
                <w:szCs w:val="20"/>
              </w:rPr>
              <w:t xml:space="preserve">　</w:t>
            </w:r>
          </w:p>
        </w:tc>
        <w:tc>
          <w:tcPr>
            <w:tcW w:w="960" w:type="dxa"/>
            <w:tcBorders>
              <w:top w:val="nil"/>
              <w:left w:val="nil"/>
              <w:bottom w:val="single" w:sz="4" w:space="0" w:color="auto"/>
              <w:right w:val="single" w:sz="4" w:space="0" w:color="auto"/>
            </w:tcBorders>
            <w:shd w:val="clear" w:color="auto" w:fill="auto"/>
            <w:noWrap/>
            <w:vAlign w:val="center"/>
            <w:hideMark/>
          </w:tcPr>
          <w:p w:rsidR="00D30CAA" w:rsidRPr="00DA76FA" w:rsidRDefault="00D30CAA" w:rsidP="00D738FB">
            <w:pPr>
              <w:widowControl/>
              <w:adjustRightInd w:val="0"/>
              <w:snapToGrid w:val="0"/>
              <w:spacing w:line="400" w:lineRule="exact"/>
              <w:jc w:val="center"/>
              <w:rPr>
                <w:rFonts w:ascii="宋体" w:hAnsi="宋体" w:cs="宋体"/>
                <w:kern w:val="0"/>
                <w:sz w:val="20"/>
                <w:szCs w:val="20"/>
              </w:rPr>
            </w:pPr>
            <w:r w:rsidRPr="00DA76FA">
              <w:rPr>
                <w:rFonts w:ascii="宋体" w:hAnsi="宋体" w:cs="宋体" w:hint="eastAsia"/>
                <w:kern w:val="0"/>
                <w:sz w:val="20"/>
                <w:szCs w:val="20"/>
              </w:rPr>
              <w:t xml:space="preserve">　</w:t>
            </w:r>
          </w:p>
        </w:tc>
        <w:tc>
          <w:tcPr>
            <w:tcW w:w="1300" w:type="dxa"/>
            <w:tcBorders>
              <w:top w:val="nil"/>
              <w:left w:val="nil"/>
              <w:bottom w:val="single" w:sz="4" w:space="0" w:color="auto"/>
              <w:right w:val="single" w:sz="4" w:space="0" w:color="auto"/>
            </w:tcBorders>
            <w:shd w:val="clear" w:color="auto" w:fill="auto"/>
            <w:noWrap/>
            <w:vAlign w:val="bottom"/>
            <w:hideMark/>
          </w:tcPr>
          <w:p w:rsidR="00D30CAA" w:rsidRPr="00DA76FA" w:rsidRDefault="00D30CAA" w:rsidP="00D738FB">
            <w:pPr>
              <w:widowControl/>
              <w:adjustRightInd w:val="0"/>
              <w:snapToGrid w:val="0"/>
              <w:spacing w:line="400" w:lineRule="exact"/>
              <w:jc w:val="center"/>
              <w:rPr>
                <w:rFonts w:ascii="宋体" w:hAnsi="宋体" w:cs="宋体"/>
                <w:kern w:val="0"/>
                <w:sz w:val="20"/>
                <w:szCs w:val="20"/>
              </w:rPr>
            </w:pPr>
            <w:r w:rsidRPr="00DA76FA">
              <w:rPr>
                <w:rFonts w:ascii="宋体" w:hAnsi="宋体" w:cs="宋体" w:hint="eastAsia"/>
                <w:kern w:val="0"/>
                <w:sz w:val="20"/>
                <w:szCs w:val="20"/>
              </w:rPr>
              <w:t xml:space="preserve">　</w:t>
            </w:r>
          </w:p>
        </w:tc>
        <w:tc>
          <w:tcPr>
            <w:tcW w:w="880" w:type="dxa"/>
            <w:tcBorders>
              <w:top w:val="nil"/>
              <w:left w:val="nil"/>
              <w:bottom w:val="single" w:sz="4" w:space="0" w:color="auto"/>
              <w:right w:val="single" w:sz="4" w:space="0" w:color="auto"/>
            </w:tcBorders>
            <w:shd w:val="clear" w:color="auto" w:fill="auto"/>
            <w:vAlign w:val="bottom"/>
            <w:hideMark/>
          </w:tcPr>
          <w:p w:rsidR="00D30CAA" w:rsidRPr="00DA76FA" w:rsidRDefault="00D30CAA" w:rsidP="00D738FB">
            <w:pPr>
              <w:widowControl/>
              <w:adjustRightInd w:val="0"/>
              <w:snapToGrid w:val="0"/>
              <w:spacing w:line="400" w:lineRule="exact"/>
              <w:jc w:val="center"/>
              <w:rPr>
                <w:rFonts w:ascii="宋体" w:hAnsi="宋体" w:cs="宋体"/>
                <w:kern w:val="0"/>
                <w:sz w:val="20"/>
                <w:szCs w:val="20"/>
              </w:rPr>
            </w:pPr>
            <w:r w:rsidRPr="00DA76FA">
              <w:rPr>
                <w:rFonts w:ascii="宋体" w:hAnsi="宋体" w:cs="宋体" w:hint="eastAsia"/>
                <w:kern w:val="0"/>
                <w:sz w:val="20"/>
                <w:szCs w:val="20"/>
              </w:rPr>
              <w:t xml:space="preserve">　</w:t>
            </w:r>
          </w:p>
        </w:tc>
        <w:tc>
          <w:tcPr>
            <w:tcW w:w="1320" w:type="dxa"/>
            <w:tcBorders>
              <w:top w:val="nil"/>
              <w:left w:val="nil"/>
              <w:bottom w:val="single" w:sz="4" w:space="0" w:color="auto"/>
              <w:right w:val="single" w:sz="4" w:space="0" w:color="auto"/>
            </w:tcBorders>
            <w:shd w:val="clear" w:color="auto" w:fill="auto"/>
            <w:noWrap/>
            <w:vAlign w:val="bottom"/>
            <w:hideMark/>
          </w:tcPr>
          <w:p w:rsidR="00D30CAA" w:rsidRPr="00DA76FA" w:rsidRDefault="00D30CAA" w:rsidP="00D738FB">
            <w:pPr>
              <w:widowControl/>
              <w:adjustRightInd w:val="0"/>
              <w:snapToGrid w:val="0"/>
              <w:spacing w:line="400" w:lineRule="exact"/>
              <w:jc w:val="center"/>
              <w:rPr>
                <w:rFonts w:ascii="宋体" w:hAnsi="宋体" w:cs="宋体"/>
                <w:kern w:val="0"/>
                <w:sz w:val="20"/>
                <w:szCs w:val="20"/>
              </w:rPr>
            </w:pPr>
            <w:r w:rsidRPr="00DA76FA">
              <w:rPr>
                <w:rFonts w:ascii="宋体" w:hAnsi="宋体" w:cs="宋体" w:hint="eastAsia"/>
                <w:kern w:val="0"/>
                <w:sz w:val="20"/>
                <w:szCs w:val="20"/>
              </w:rPr>
              <w:t xml:space="preserve">　</w:t>
            </w:r>
          </w:p>
        </w:tc>
      </w:tr>
      <w:tr w:rsidR="00D30CAA" w:rsidRPr="00DA76FA" w:rsidTr="0041141E">
        <w:trPr>
          <w:trHeight w:val="402"/>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D30CAA" w:rsidRPr="00DA76FA" w:rsidRDefault="00D30CAA" w:rsidP="00D738FB">
            <w:pPr>
              <w:widowControl/>
              <w:adjustRightInd w:val="0"/>
              <w:snapToGrid w:val="0"/>
              <w:spacing w:line="400" w:lineRule="exact"/>
              <w:jc w:val="center"/>
              <w:rPr>
                <w:rFonts w:ascii="宋体" w:hAnsi="宋体" w:cs="宋体"/>
                <w:kern w:val="0"/>
                <w:sz w:val="20"/>
                <w:szCs w:val="20"/>
              </w:rPr>
            </w:pPr>
            <w:r w:rsidRPr="00DA76FA">
              <w:rPr>
                <w:rFonts w:ascii="宋体" w:hAnsi="宋体" w:cs="宋体" w:hint="eastAsia"/>
                <w:kern w:val="0"/>
                <w:sz w:val="20"/>
                <w:szCs w:val="20"/>
              </w:rPr>
              <w:t>2</w:t>
            </w:r>
          </w:p>
        </w:tc>
        <w:tc>
          <w:tcPr>
            <w:tcW w:w="960" w:type="dxa"/>
            <w:tcBorders>
              <w:top w:val="nil"/>
              <w:left w:val="nil"/>
              <w:bottom w:val="single" w:sz="4" w:space="0" w:color="000000"/>
              <w:right w:val="single" w:sz="4" w:space="0" w:color="000000"/>
            </w:tcBorders>
            <w:shd w:val="clear" w:color="000000" w:fill="FFFFFF"/>
            <w:noWrap/>
            <w:vAlign w:val="bottom"/>
            <w:hideMark/>
          </w:tcPr>
          <w:p w:rsidR="00D30CAA" w:rsidRPr="00DA76FA" w:rsidRDefault="00D30CAA" w:rsidP="00D738FB">
            <w:pPr>
              <w:widowControl/>
              <w:adjustRightInd w:val="0"/>
              <w:snapToGrid w:val="0"/>
              <w:spacing w:line="400" w:lineRule="exact"/>
              <w:jc w:val="center"/>
              <w:rPr>
                <w:rFonts w:ascii="宋体" w:hAnsi="宋体" w:cs="宋体"/>
                <w:color w:val="000000"/>
                <w:kern w:val="0"/>
                <w:sz w:val="18"/>
                <w:szCs w:val="18"/>
              </w:rPr>
            </w:pPr>
            <w:r w:rsidRPr="00DA76FA">
              <w:rPr>
                <w:rFonts w:ascii="宋体" w:hAnsi="宋体" w:cs="宋体" w:hint="eastAsia"/>
                <w:color w:val="000000"/>
                <w:kern w:val="0"/>
                <w:sz w:val="18"/>
                <w:szCs w:val="18"/>
              </w:rPr>
              <w:t xml:space="preserve">　</w:t>
            </w:r>
          </w:p>
        </w:tc>
        <w:tc>
          <w:tcPr>
            <w:tcW w:w="1240" w:type="dxa"/>
            <w:tcBorders>
              <w:top w:val="nil"/>
              <w:left w:val="nil"/>
              <w:bottom w:val="single" w:sz="4" w:space="0" w:color="000000"/>
              <w:right w:val="single" w:sz="4" w:space="0" w:color="000000"/>
            </w:tcBorders>
            <w:shd w:val="clear" w:color="000000" w:fill="FFFFFF"/>
            <w:noWrap/>
            <w:vAlign w:val="bottom"/>
            <w:hideMark/>
          </w:tcPr>
          <w:p w:rsidR="00D30CAA" w:rsidRPr="00DA76FA" w:rsidRDefault="00D30CAA" w:rsidP="00D738FB">
            <w:pPr>
              <w:widowControl/>
              <w:adjustRightInd w:val="0"/>
              <w:snapToGrid w:val="0"/>
              <w:spacing w:line="400" w:lineRule="exact"/>
              <w:jc w:val="center"/>
              <w:rPr>
                <w:rFonts w:ascii="宋体" w:hAnsi="宋体" w:cs="宋体"/>
                <w:color w:val="000000"/>
                <w:kern w:val="0"/>
                <w:sz w:val="18"/>
                <w:szCs w:val="18"/>
              </w:rPr>
            </w:pPr>
            <w:r w:rsidRPr="00DA76FA">
              <w:rPr>
                <w:rFonts w:ascii="宋体" w:hAnsi="宋体" w:cs="宋体" w:hint="eastAsia"/>
                <w:color w:val="000000"/>
                <w:kern w:val="0"/>
                <w:sz w:val="18"/>
                <w:szCs w:val="18"/>
              </w:rPr>
              <w:t xml:space="preserve">　</w:t>
            </w:r>
          </w:p>
        </w:tc>
        <w:tc>
          <w:tcPr>
            <w:tcW w:w="1160" w:type="dxa"/>
            <w:tcBorders>
              <w:top w:val="nil"/>
              <w:left w:val="nil"/>
              <w:bottom w:val="single" w:sz="4" w:space="0" w:color="auto"/>
              <w:right w:val="single" w:sz="4" w:space="0" w:color="auto"/>
            </w:tcBorders>
            <w:shd w:val="clear" w:color="auto" w:fill="auto"/>
            <w:noWrap/>
            <w:vAlign w:val="bottom"/>
            <w:hideMark/>
          </w:tcPr>
          <w:p w:rsidR="00D30CAA" w:rsidRPr="00DA76FA" w:rsidRDefault="00D30CAA" w:rsidP="00D738FB">
            <w:pPr>
              <w:widowControl/>
              <w:adjustRightInd w:val="0"/>
              <w:snapToGrid w:val="0"/>
              <w:spacing w:line="400" w:lineRule="exact"/>
              <w:jc w:val="center"/>
              <w:rPr>
                <w:rFonts w:ascii="宋体" w:hAnsi="宋体" w:cs="宋体"/>
                <w:kern w:val="0"/>
                <w:sz w:val="20"/>
                <w:szCs w:val="20"/>
              </w:rPr>
            </w:pPr>
            <w:r w:rsidRPr="00DA76FA">
              <w:rPr>
                <w:rFonts w:ascii="宋体" w:hAnsi="宋体" w:cs="宋体" w:hint="eastAsia"/>
                <w:kern w:val="0"/>
                <w:sz w:val="20"/>
                <w:szCs w:val="20"/>
              </w:rPr>
              <w:t xml:space="preserve">　</w:t>
            </w:r>
          </w:p>
        </w:tc>
        <w:tc>
          <w:tcPr>
            <w:tcW w:w="960" w:type="dxa"/>
            <w:tcBorders>
              <w:top w:val="nil"/>
              <w:left w:val="nil"/>
              <w:bottom w:val="single" w:sz="4" w:space="0" w:color="auto"/>
              <w:right w:val="single" w:sz="4" w:space="0" w:color="auto"/>
            </w:tcBorders>
            <w:shd w:val="clear" w:color="auto" w:fill="auto"/>
            <w:noWrap/>
            <w:vAlign w:val="center"/>
            <w:hideMark/>
          </w:tcPr>
          <w:p w:rsidR="00D30CAA" w:rsidRPr="00DA76FA" w:rsidRDefault="00D30CAA" w:rsidP="00D738FB">
            <w:pPr>
              <w:widowControl/>
              <w:adjustRightInd w:val="0"/>
              <w:snapToGrid w:val="0"/>
              <w:spacing w:line="400" w:lineRule="exact"/>
              <w:jc w:val="center"/>
              <w:rPr>
                <w:rFonts w:ascii="宋体" w:hAnsi="宋体" w:cs="宋体"/>
                <w:kern w:val="0"/>
                <w:sz w:val="20"/>
                <w:szCs w:val="20"/>
              </w:rPr>
            </w:pPr>
            <w:r w:rsidRPr="00DA76FA">
              <w:rPr>
                <w:rFonts w:ascii="宋体" w:hAnsi="宋体" w:cs="宋体" w:hint="eastAsia"/>
                <w:kern w:val="0"/>
                <w:sz w:val="20"/>
                <w:szCs w:val="20"/>
              </w:rPr>
              <w:t xml:space="preserve">　</w:t>
            </w:r>
          </w:p>
        </w:tc>
        <w:tc>
          <w:tcPr>
            <w:tcW w:w="1300" w:type="dxa"/>
            <w:tcBorders>
              <w:top w:val="nil"/>
              <w:left w:val="nil"/>
              <w:bottom w:val="single" w:sz="4" w:space="0" w:color="auto"/>
              <w:right w:val="single" w:sz="4" w:space="0" w:color="auto"/>
            </w:tcBorders>
            <w:shd w:val="clear" w:color="auto" w:fill="auto"/>
            <w:noWrap/>
            <w:vAlign w:val="bottom"/>
            <w:hideMark/>
          </w:tcPr>
          <w:p w:rsidR="00D30CAA" w:rsidRPr="00DA76FA" w:rsidRDefault="00D30CAA" w:rsidP="00D738FB">
            <w:pPr>
              <w:widowControl/>
              <w:adjustRightInd w:val="0"/>
              <w:snapToGrid w:val="0"/>
              <w:spacing w:line="400" w:lineRule="exact"/>
              <w:jc w:val="center"/>
              <w:rPr>
                <w:rFonts w:ascii="宋体" w:hAnsi="宋体" w:cs="宋体"/>
                <w:kern w:val="0"/>
                <w:sz w:val="20"/>
                <w:szCs w:val="20"/>
              </w:rPr>
            </w:pPr>
            <w:r w:rsidRPr="00DA76FA">
              <w:rPr>
                <w:rFonts w:ascii="宋体" w:hAnsi="宋体" w:cs="宋体" w:hint="eastAsia"/>
                <w:kern w:val="0"/>
                <w:sz w:val="20"/>
                <w:szCs w:val="20"/>
              </w:rPr>
              <w:t xml:space="preserve">　</w:t>
            </w:r>
          </w:p>
        </w:tc>
        <w:tc>
          <w:tcPr>
            <w:tcW w:w="880" w:type="dxa"/>
            <w:tcBorders>
              <w:top w:val="nil"/>
              <w:left w:val="nil"/>
              <w:bottom w:val="single" w:sz="4" w:space="0" w:color="auto"/>
              <w:right w:val="single" w:sz="4" w:space="0" w:color="auto"/>
            </w:tcBorders>
            <w:shd w:val="clear" w:color="auto" w:fill="auto"/>
            <w:vAlign w:val="bottom"/>
            <w:hideMark/>
          </w:tcPr>
          <w:p w:rsidR="00D30CAA" w:rsidRPr="00DA76FA" w:rsidRDefault="00D30CAA" w:rsidP="00D738FB">
            <w:pPr>
              <w:widowControl/>
              <w:adjustRightInd w:val="0"/>
              <w:snapToGrid w:val="0"/>
              <w:spacing w:line="400" w:lineRule="exact"/>
              <w:jc w:val="center"/>
              <w:rPr>
                <w:rFonts w:ascii="宋体" w:hAnsi="宋体" w:cs="宋体"/>
                <w:kern w:val="0"/>
                <w:sz w:val="20"/>
                <w:szCs w:val="20"/>
              </w:rPr>
            </w:pPr>
            <w:r w:rsidRPr="00DA76FA">
              <w:rPr>
                <w:rFonts w:ascii="宋体" w:hAnsi="宋体" w:cs="宋体" w:hint="eastAsia"/>
                <w:kern w:val="0"/>
                <w:sz w:val="20"/>
                <w:szCs w:val="20"/>
              </w:rPr>
              <w:t xml:space="preserve">　</w:t>
            </w:r>
          </w:p>
        </w:tc>
        <w:tc>
          <w:tcPr>
            <w:tcW w:w="1320" w:type="dxa"/>
            <w:tcBorders>
              <w:top w:val="nil"/>
              <w:left w:val="nil"/>
              <w:bottom w:val="single" w:sz="4" w:space="0" w:color="auto"/>
              <w:right w:val="single" w:sz="4" w:space="0" w:color="auto"/>
            </w:tcBorders>
            <w:shd w:val="clear" w:color="auto" w:fill="auto"/>
            <w:noWrap/>
            <w:vAlign w:val="bottom"/>
            <w:hideMark/>
          </w:tcPr>
          <w:p w:rsidR="00D30CAA" w:rsidRPr="00DA76FA" w:rsidRDefault="00D30CAA" w:rsidP="00D738FB">
            <w:pPr>
              <w:widowControl/>
              <w:adjustRightInd w:val="0"/>
              <w:snapToGrid w:val="0"/>
              <w:spacing w:line="400" w:lineRule="exact"/>
              <w:jc w:val="center"/>
              <w:rPr>
                <w:rFonts w:ascii="宋体" w:hAnsi="宋体" w:cs="宋体"/>
                <w:kern w:val="0"/>
                <w:sz w:val="20"/>
                <w:szCs w:val="20"/>
              </w:rPr>
            </w:pPr>
            <w:r w:rsidRPr="00DA76FA">
              <w:rPr>
                <w:rFonts w:ascii="宋体" w:hAnsi="宋体" w:cs="宋体" w:hint="eastAsia"/>
                <w:kern w:val="0"/>
                <w:sz w:val="20"/>
                <w:szCs w:val="20"/>
              </w:rPr>
              <w:t xml:space="preserve">　</w:t>
            </w:r>
          </w:p>
        </w:tc>
      </w:tr>
      <w:tr w:rsidR="00D30CAA" w:rsidRPr="00DA76FA" w:rsidTr="0041141E">
        <w:trPr>
          <w:trHeight w:val="402"/>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D30CAA" w:rsidRPr="00DA76FA" w:rsidRDefault="00D30CAA" w:rsidP="00D738FB">
            <w:pPr>
              <w:widowControl/>
              <w:adjustRightInd w:val="0"/>
              <w:snapToGrid w:val="0"/>
              <w:spacing w:line="400" w:lineRule="exact"/>
              <w:jc w:val="center"/>
              <w:rPr>
                <w:rFonts w:ascii="宋体" w:hAnsi="宋体" w:cs="宋体"/>
                <w:kern w:val="0"/>
                <w:sz w:val="20"/>
                <w:szCs w:val="20"/>
              </w:rPr>
            </w:pPr>
            <w:r w:rsidRPr="00DA76FA">
              <w:rPr>
                <w:rFonts w:ascii="宋体" w:hAnsi="宋体" w:cs="宋体" w:hint="eastAsia"/>
                <w:kern w:val="0"/>
                <w:sz w:val="20"/>
                <w:szCs w:val="20"/>
              </w:rPr>
              <w:t>3</w:t>
            </w:r>
          </w:p>
        </w:tc>
        <w:tc>
          <w:tcPr>
            <w:tcW w:w="960" w:type="dxa"/>
            <w:tcBorders>
              <w:top w:val="nil"/>
              <w:left w:val="nil"/>
              <w:bottom w:val="single" w:sz="4" w:space="0" w:color="000000"/>
              <w:right w:val="single" w:sz="4" w:space="0" w:color="000000"/>
            </w:tcBorders>
            <w:shd w:val="clear" w:color="000000" w:fill="FFFFFF"/>
            <w:noWrap/>
            <w:vAlign w:val="bottom"/>
            <w:hideMark/>
          </w:tcPr>
          <w:p w:rsidR="00D30CAA" w:rsidRPr="00DA76FA" w:rsidRDefault="00D30CAA" w:rsidP="00D738FB">
            <w:pPr>
              <w:widowControl/>
              <w:adjustRightInd w:val="0"/>
              <w:snapToGrid w:val="0"/>
              <w:spacing w:line="400" w:lineRule="exact"/>
              <w:jc w:val="center"/>
              <w:rPr>
                <w:rFonts w:ascii="宋体" w:hAnsi="宋体" w:cs="宋体"/>
                <w:color w:val="000000"/>
                <w:kern w:val="0"/>
                <w:sz w:val="18"/>
                <w:szCs w:val="18"/>
              </w:rPr>
            </w:pPr>
            <w:r w:rsidRPr="00DA76FA">
              <w:rPr>
                <w:rFonts w:ascii="宋体" w:hAnsi="宋体" w:cs="宋体" w:hint="eastAsia"/>
                <w:color w:val="000000"/>
                <w:kern w:val="0"/>
                <w:sz w:val="18"/>
                <w:szCs w:val="18"/>
              </w:rPr>
              <w:t xml:space="preserve">　</w:t>
            </w:r>
          </w:p>
        </w:tc>
        <w:tc>
          <w:tcPr>
            <w:tcW w:w="1240" w:type="dxa"/>
            <w:tcBorders>
              <w:top w:val="nil"/>
              <w:left w:val="nil"/>
              <w:bottom w:val="single" w:sz="4" w:space="0" w:color="000000"/>
              <w:right w:val="single" w:sz="4" w:space="0" w:color="000000"/>
            </w:tcBorders>
            <w:shd w:val="clear" w:color="000000" w:fill="FFFFFF"/>
            <w:noWrap/>
            <w:vAlign w:val="bottom"/>
            <w:hideMark/>
          </w:tcPr>
          <w:p w:rsidR="00D30CAA" w:rsidRPr="00DA76FA" w:rsidRDefault="00D30CAA" w:rsidP="00D738FB">
            <w:pPr>
              <w:widowControl/>
              <w:adjustRightInd w:val="0"/>
              <w:snapToGrid w:val="0"/>
              <w:spacing w:line="400" w:lineRule="exact"/>
              <w:jc w:val="center"/>
              <w:rPr>
                <w:rFonts w:ascii="宋体" w:hAnsi="宋体" w:cs="宋体"/>
                <w:color w:val="000000"/>
                <w:kern w:val="0"/>
                <w:sz w:val="18"/>
                <w:szCs w:val="18"/>
              </w:rPr>
            </w:pPr>
            <w:r w:rsidRPr="00DA76FA">
              <w:rPr>
                <w:rFonts w:ascii="宋体" w:hAnsi="宋体" w:cs="宋体" w:hint="eastAsia"/>
                <w:color w:val="000000"/>
                <w:kern w:val="0"/>
                <w:sz w:val="18"/>
                <w:szCs w:val="18"/>
              </w:rPr>
              <w:t xml:space="preserve">　</w:t>
            </w:r>
          </w:p>
        </w:tc>
        <w:tc>
          <w:tcPr>
            <w:tcW w:w="1160" w:type="dxa"/>
            <w:tcBorders>
              <w:top w:val="nil"/>
              <w:left w:val="nil"/>
              <w:bottom w:val="single" w:sz="4" w:space="0" w:color="auto"/>
              <w:right w:val="single" w:sz="4" w:space="0" w:color="auto"/>
            </w:tcBorders>
            <w:shd w:val="clear" w:color="auto" w:fill="auto"/>
            <w:noWrap/>
            <w:vAlign w:val="bottom"/>
            <w:hideMark/>
          </w:tcPr>
          <w:p w:rsidR="00D30CAA" w:rsidRPr="00DA76FA" w:rsidRDefault="00D30CAA" w:rsidP="00D738FB">
            <w:pPr>
              <w:widowControl/>
              <w:adjustRightInd w:val="0"/>
              <w:snapToGrid w:val="0"/>
              <w:spacing w:line="400" w:lineRule="exact"/>
              <w:jc w:val="center"/>
              <w:rPr>
                <w:rFonts w:ascii="宋体" w:hAnsi="宋体" w:cs="宋体"/>
                <w:kern w:val="0"/>
                <w:sz w:val="20"/>
                <w:szCs w:val="20"/>
              </w:rPr>
            </w:pPr>
            <w:r w:rsidRPr="00DA76FA">
              <w:rPr>
                <w:rFonts w:ascii="宋体" w:hAnsi="宋体" w:cs="宋体" w:hint="eastAsia"/>
                <w:kern w:val="0"/>
                <w:sz w:val="20"/>
                <w:szCs w:val="20"/>
              </w:rPr>
              <w:t xml:space="preserve">　</w:t>
            </w:r>
          </w:p>
        </w:tc>
        <w:tc>
          <w:tcPr>
            <w:tcW w:w="960" w:type="dxa"/>
            <w:tcBorders>
              <w:top w:val="nil"/>
              <w:left w:val="nil"/>
              <w:bottom w:val="single" w:sz="4" w:space="0" w:color="auto"/>
              <w:right w:val="single" w:sz="4" w:space="0" w:color="auto"/>
            </w:tcBorders>
            <w:shd w:val="clear" w:color="auto" w:fill="auto"/>
            <w:noWrap/>
            <w:vAlign w:val="center"/>
            <w:hideMark/>
          </w:tcPr>
          <w:p w:rsidR="00D30CAA" w:rsidRPr="00DA76FA" w:rsidRDefault="00D30CAA" w:rsidP="00D738FB">
            <w:pPr>
              <w:widowControl/>
              <w:adjustRightInd w:val="0"/>
              <w:snapToGrid w:val="0"/>
              <w:spacing w:line="400" w:lineRule="exact"/>
              <w:jc w:val="center"/>
              <w:rPr>
                <w:rFonts w:ascii="宋体" w:hAnsi="宋体" w:cs="宋体"/>
                <w:kern w:val="0"/>
                <w:sz w:val="20"/>
                <w:szCs w:val="20"/>
              </w:rPr>
            </w:pPr>
            <w:r w:rsidRPr="00DA76FA">
              <w:rPr>
                <w:rFonts w:ascii="宋体" w:hAnsi="宋体" w:cs="宋体" w:hint="eastAsia"/>
                <w:kern w:val="0"/>
                <w:sz w:val="20"/>
                <w:szCs w:val="20"/>
              </w:rPr>
              <w:t xml:space="preserve">　</w:t>
            </w:r>
          </w:p>
        </w:tc>
        <w:tc>
          <w:tcPr>
            <w:tcW w:w="1300" w:type="dxa"/>
            <w:tcBorders>
              <w:top w:val="nil"/>
              <w:left w:val="nil"/>
              <w:bottom w:val="single" w:sz="4" w:space="0" w:color="auto"/>
              <w:right w:val="single" w:sz="4" w:space="0" w:color="auto"/>
            </w:tcBorders>
            <w:shd w:val="clear" w:color="auto" w:fill="auto"/>
            <w:noWrap/>
            <w:vAlign w:val="bottom"/>
            <w:hideMark/>
          </w:tcPr>
          <w:p w:rsidR="00D30CAA" w:rsidRPr="00DA76FA" w:rsidRDefault="00D30CAA" w:rsidP="00D738FB">
            <w:pPr>
              <w:widowControl/>
              <w:adjustRightInd w:val="0"/>
              <w:snapToGrid w:val="0"/>
              <w:spacing w:line="400" w:lineRule="exact"/>
              <w:jc w:val="center"/>
              <w:rPr>
                <w:rFonts w:ascii="宋体" w:hAnsi="宋体" w:cs="宋体"/>
                <w:kern w:val="0"/>
                <w:sz w:val="20"/>
                <w:szCs w:val="20"/>
              </w:rPr>
            </w:pPr>
            <w:r w:rsidRPr="00DA76FA">
              <w:rPr>
                <w:rFonts w:ascii="宋体" w:hAnsi="宋体" w:cs="宋体" w:hint="eastAsia"/>
                <w:kern w:val="0"/>
                <w:sz w:val="20"/>
                <w:szCs w:val="20"/>
              </w:rPr>
              <w:t xml:space="preserve">　</w:t>
            </w:r>
          </w:p>
        </w:tc>
        <w:tc>
          <w:tcPr>
            <w:tcW w:w="880" w:type="dxa"/>
            <w:tcBorders>
              <w:top w:val="nil"/>
              <w:left w:val="nil"/>
              <w:bottom w:val="single" w:sz="4" w:space="0" w:color="auto"/>
              <w:right w:val="single" w:sz="4" w:space="0" w:color="auto"/>
            </w:tcBorders>
            <w:shd w:val="clear" w:color="auto" w:fill="auto"/>
            <w:vAlign w:val="bottom"/>
            <w:hideMark/>
          </w:tcPr>
          <w:p w:rsidR="00D30CAA" w:rsidRPr="00DA76FA" w:rsidRDefault="00D30CAA" w:rsidP="00D738FB">
            <w:pPr>
              <w:widowControl/>
              <w:adjustRightInd w:val="0"/>
              <w:snapToGrid w:val="0"/>
              <w:spacing w:line="400" w:lineRule="exact"/>
              <w:jc w:val="center"/>
              <w:rPr>
                <w:rFonts w:ascii="宋体" w:hAnsi="宋体" w:cs="宋体"/>
                <w:kern w:val="0"/>
                <w:sz w:val="20"/>
                <w:szCs w:val="20"/>
              </w:rPr>
            </w:pPr>
            <w:r w:rsidRPr="00DA76FA">
              <w:rPr>
                <w:rFonts w:ascii="宋体" w:hAnsi="宋体" w:cs="宋体" w:hint="eastAsia"/>
                <w:kern w:val="0"/>
                <w:sz w:val="20"/>
                <w:szCs w:val="20"/>
              </w:rPr>
              <w:t xml:space="preserve">　</w:t>
            </w:r>
          </w:p>
        </w:tc>
        <w:tc>
          <w:tcPr>
            <w:tcW w:w="1320" w:type="dxa"/>
            <w:tcBorders>
              <w:top w:val="nil"/>
              <w:left w:val="nil"/>
              <w:bottom w:val="single" w:sz="4" w:space="0" w:color="auto"/>
              <w:right w:val="single" w:sz="4" w:space="0" w:color="auto"/>
            </w:tcBorders>
            <w:shd w:val="clear" w:color="auto" w:fill="auto"/>
            <w:noWrap/>
            <w:vAlign w:val="bottom"/>
            <w:hideMark/>
          </w:tcPr>
          <w:p w:rsidR="00D30CAA" w:rsidRPr="00DA76FA" w:rsidRDefault="00D30CAA" w:rsidP="00D738FB">
            <w:pPr>
              <w:widowControl/>
              <w:adjustRightInd w:val="0"/>
              <w:snapToGrid w:val="0"/>
              <w:spacing w:line="400" w:lineRule="exact"/>
              <w:jc w:val="center"/>
              <w:rPr>
                <w:rFonts w:ascii="宋体" w:hAnsi="宋体" w:cs="宋体"/>
                <w:kern w:val="0"/>
                <w:sz w:val="20"/>
                <w:szCs w:val="20"/>
              </w:rPr>
            </w:pPr>
            <w:r w:rsidRPr="00DA76FA">
              <w:rPr>
                <w:rFonts w:ascii="宋体" w:hAnsi="宋体" w:cs="宋体" w:hint="eastAsia"/>
                <w:kern w:val="0"/>
                <w:sz w:val="20"/>
                <w:szCs w:val="20"/>
              </w:rPr>
              <w:t xml:space="preserve">　</w:t>
            </w:r>
          </w:p>
        </w:tc>
      </w:tr>
      <w:tr w:rsidR="00D30CAA" w:rsidRPr="00DA76FA" w:rsidTr="0041141E">
        <w:trPr>
          <w:trHeight w:val="402"/>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D30CAA" w:rsidRPr="00DA76FA" w:rsidRDefault="00D30CAA" w:rsidP="00D738FB">
            <w:pPr>
              <w:widowControl/>
              <w:adjustRightInd w:val="0"/>
              <w:snapToGrid w:val="0"/>
              <w:spacing w:line="400" w:lineRule="exact"/>
              <w:jc w:val="center"/>
              <w:rPr>
                <w:rFonts w:ascii="宋体" w:hAnsi="宋体" w:cs="宋体"/>
                <w:kern w:val="0"/>
                <w:sz w:val="20"/>
                <w:szCs w:val="20"/>
              </w:rPr>
            </w:pPr>
            <w:r w:rsidRPr="00DA76FA">
              <w:rPr>
                <w:rFonts w:ascii="宋体" w:hAnsi="宋体" w:cs="宋体" w:hint="eastAsia"/>
                <w:kern w:val="0"/>
                <w:sz w:val="20"/>
                <w:szCs w:val="20"/>
              </w:rPr>
              <w:t>4</w:t>
            </w:r>
          </w:p>
        </w:tc>
        <w:tc>
          <w:tcPr>
            <w:tcW w:w="960" w:type="dxa"/>
            <w:tcBorders>
              <w:top w:val="nil"/>
              <w:left w:val="nil"/>
              <w:bottom w:val="single" w:sz="4" w:space="0" w:color="000000"/>
              <w:right w:val="single" w:sz="4" w:space="0" w:color="000000"/>
            </w:tcBorders>
            <w:shd w:val="clear" w:color="000000" w:fill="FFFFFF"/>
            <w:noWrap/>
            <w:vAlign w:val="bottom"/>
            <w:hideMark/>
          </w:tcPr>
          <w:p w:rsidR="00D30CAA" w:rsidRPr="00DA76FA" w:rsidRDefault="00D30CAA" w:rsidP="00D738FB">
            <w:pPr>
              <w:widowControl/>
              <w:adjustRightInd w:val="0"/>
              <w:snapToGrid w:val="0"/>
              <w:spacing w:line="400" w:lineRule="exact"/>
              <w:jc w:val="center"/>
              <w:rPr>
                <w:rFonts w:ascii="宋体" w:hAnsi="宋体" w:cs="宋体"/>
                <w:color w:val="000000"/>
                <w:kern w:val="0"/>
                <w:sz w:val="18"/>
                <w:szCs w:val="18"/>
              </w:rPr>
            </w:pPr>
            <w:r w:rsidRPr="00DA76FA">
              <w:rPr>
                <w:rFonts w:ascii="宋体" w:hAnsi="宋体" w:cs="宋体" w:hint="eastAsia"/>
                <w:color w:val="000000"/>
                <w:kern w:val="0"/>
                <w:sz w:val="18"/>
                <w:szCs w:val="18"/>
              </w:rPr>
              <w:t xml:space="preserve">　</w:t>
            </w:r>
          </w:p>
        </w:tc>
        <w:tc>
          <w:tcPr>
            <w:tcW w:w="1240" w:type="dxa"/>
            <w:tcBorders>
              <w:top w:val="nil"/>
              <w:left w:val="nil"/>
              <w:bottom w:val="single" w:sz="4" w:space="0" w:color="000000"/>
              <w:right w:val="single" w:sz="4" w:space="0" w:color="000000"/>
            </w:tcBorders>
            <w:shd w:val="clear" w:color="000000" w:fill="FFFFFF"/>
            <w:noWrap/>
            <w:vAlign w:val="bottom"/>
            <w:hideMark/>
          </w:tcPr>
          <w:p w:rsidR="00D30CAA" w:rsidRPr="00DA76FA" w:rsidRDefault="00D30CAA" w:rsidP="00D738FB">
            <w:pPr>
              <w:widowControl/>
              <w:adjustRightInd w:val="0"/>
              <w:snapToGrid w:val="0"/>
              <w:spacing w:line="400" w:lineRule="exact"/>
              <w:jc w:val="center"/>
              <w:rPr>
                <w:rFonts w:ascii="宋体" w:hAnsi="宋体" w:cs="宋体"/>
                <w:color w:val="000000"/>
                <w:kern w:val="0"/>
                <w:sz w:val="18"/>
                <w:szCs w:val="18"/>
              </w:rPr>
            </w:pPr>
            <w:r w:rsidRPr="00DA76FA">
              <w:rPr>
                <w:rFonts w:ascii="宋体" w:hAnsi="宋体" w:cs="宋体" w:hint="eastAsia"/>
                <w:color w:val="000000"/>
                <w:kern w:val="0"/>
                <w:sz w:val="18"/>
                <w:szCs w:val="18"/>
              </w:rPr>
              <w:t xml:space="preserve">　</w:t>
            </w:r>
          </w:p>
        </w:tc>
        <w:tc>
          <w:tcPr>
            <w:tcW w:w="1160" w:type="dxa"/>
            <w:tcBorders>
              <w:top w:val="nil"/>
              <w:left w:val="nil"/>
              <w:bottom w:val="single" w:sz="4" w:space="0" w:color="auto"/>
              <w:right w:val="single" w:sz="4" w:space="0" w:color="auto"/>
            </w:tcBorders>
            <w:shd w:val="clear" w:color="auto" w:fill="auto"/>
            <w:noWrap/>
            <w:vAlign w:val="bottom"/>
            <w:hideMark/>
          </w:tcPr>
          <w:p w:rsidR="00D30CAA" w:rsidRPr="00DA76FA" w:rsidRDefault="00D30CAA" w:rsidP="00D738FB">
            <w:pPr>
              <w:widowControl/>
              <w:adjustRightInd w:val="0"/>
              <w:snapToGrid w:val="0"/>
              <w:spacing w:line="400" w:lineRule="exact"/>
              <w:jc w:val="center"/>
              <w:rPr>
                <w:rFonts w:ascii="宋体" w:hAnsi="宋体" w:cs="宋体"/>
                <w:kern w:val="0"/>
                <w:sz w:val="20"/>
                <w:szCs w:val="20"/>
              </w:rPr>
            </w:pPr>
            <w:r w:rsidRPr="00DA76FA">
              <w:rPr>
                <w:rFonts w:ascii="宋体" w:hAnsi="宋体" w:cs="宋体" w:hint="eastAsia"/>
                <w:kern w:val="0"/>
                <w:sz w:val="20"/>
                <w:szCs w:val="20"/>
              </w:rPr>
              <w:t xml:space="preserve">　</w:t>
            </w:r>
          </w:p>
        </w:tc>
        <w:tc>
          <w:tcPr>
            <w:tcW w:w="960" w:type="dxa"/>
            <w:tcBorders>
              <w:top w:val="nil"/>
              <w:left w:val="nil"/>
              <w:bottom w:val="single" w:sz="4" w:space="0" w:color="auto"/>
              <w:right w:val="single" w:sz="4" w:space="0" w:color="auto"/>
            </w:tcBorders>
            <w:shd w:val="clear" w:color="auto" w:fill="auto"/>
            <w:noWrap/>
            <w:vAlign w:val="center"/>
            <w:hideMark/>
          </w:tcPr>
          <w:p w:rsidR="00D30CAA" w:rsidRPr="00DA76FA" w:rsidRDefault="00D30CAA" w:rsidP="00D738FB">
            <w:pPr>
              <w:widowControl/>
              <w:adjustRightInd w:val="0"/>
              <w:snapToGrid w:val="0"/>
              <w:spacing w:line="400" w:lineRule="exact"/>
              <w:jc w:val="center"/>
              <w:rPr>
                <w:rFonts w:ascii="宋体" w:hAnsi="宋体" w:cs="宋体"/>
                <w:kern w:val="0"/>
                <w:sz w:val="20"/>
                <w:szCs w:val="20"/>
              </w:rPr>
            </w:pPr>
            <w:r w:rsidRPr="00DA76FA">
              <w:rPr>
                <w:rFonts w:ascii="宋体" w:hAnsi="宋体" w:cs="宋体" w:hint="eastAsia"/>
                <w:kern w:val="0"/>
                <w:sz w:val="20"/>
                <w:szCs w:val="20"/>
              </w:rPr>
              <w:t xml:space="preserve">　</w:t>
            </w:r>
          </w:p>
        </w:tc>
        <w:tc>
          <w:tcPr>
            <w:tcW w:w="1300" w:type="dxa"/>
            <w:tcBorders>
              <w:top w:val="nil"/>
              <w:left w:val="nil"/>
              <w:bottom w:val="single" w:sz="4" w:space="0" w:color="auto"/>
              <w:right w:val="single" w:sz="4" w:space="0" w:color="auto"/>
            </w:tcBorders>
            <w:shd w:val="clear" w:color="auto" w:fill="auto"/>
            <w:noWrap/>
            <w:vAlign w:val="bottom"/>
            <w:hideMark/>
          </w:tcPr>
          <w:p w:rsidR="00D30CAA" w:rsidRPr="00DA76FA" w:rsidRDefault="00D30CAA" w:rsidP="00D738FB">
            <w:pPr>
              <w:widowControl/>
              <w:adjustRightInd w:val="0"/>
              <w:snapToGrid w:val="0"/>
              <w:spacing w:line="400" w:lineRule="exact"/>
              <w:jc w:val="center"/>
              <w:rPr>
                <w:rFonts w:ascii="宋体" w:hAnsi="宋体" w:cs="宋体"/>
                <w:kern w:val="0"/>
                <w:sz w:val="20"/>
                <w:szCs w:val="20"/>
              </w:rPr>
            </w:pPr>
            <w:r w:rsidRPr="00DA76FA">
              <w:rPr>
                <w:rFonts w:ascii="宋体" w:hAnsi="宋体" w:cs="宋体" w:hint="eastAsia"/>
                <w:kern w:val="0"/>
                <w:sz w:val="20"/>
                <w:szCs w:val="20"/>
              </w:rPr>
              <w:t xml:space="preserve">　</w:t>
            </w:r>
          </w:p>
        </w:tc>
        <w:tc>
          <w:tcPr>
            <w:tcW w:w="880" w:type="dxa"/>
            <w:tcBorders>
              <w:top w:val="nil"/>
              <w:left w:val="nil"/>
              <w:bottom w:val="single" w:sz="4" w:space="0" w:color="auto"/>
              <w:right w:val="single" w:sz="4" w:space="0" w:color="auto"/>
            </w:tcBorders>
            <w:shd w:val="clear" w:color="auto" w:fill="auto"/>
            <w:vAlign w:val="bottom"/>
            <w:hideMark/>
          </w:tcPr>
          <w:p w:rsidR="00D30CAA" w:rsidRPr="00DA76FA" w:rsidRDefault="00D30CAA" w:rsidP="00D738FB">
            <w:pPr>
              <w:widowControl/>
              <w:adjustRightInd w:val="0"/>
              <w:snapToGrid w:val="0"/>
              <w:spacing w:line="400" w:lineRule="exact"/>
              <w:jc w:val="center"/>
              <w:rPr>
                <w:rFonts w:ascii="宋体" w:hAnsi="宋体" w:cs="宋体"/>
                <w:kern w:val="0"/>
                <w:sz w:val="20"/>
                <w:szCs w:val="20"/>
              </w:rPr>
            </w:pPr>
            <w:r w:rsidRPr="00DA76FA">
              <w:rPr>
                <w:rFonts w:ascii="宋体" w:hAnsi="宋体" w:cs="宋体" w:hint="eastAsia"/>
                <w:kern w:val="0"/>
                <w:sz w:val="20"/>
                <w:szCs w:val="20"/>
              </w:rPr>
              <w:t xml:space="preserve">　</w:t>
            </w:r>
          </w:p>
        </w:tc>
        <w:tc>
          <w:tcPr>
            <w:tcW w:w="1320" w:type="dxa"/>
            <w:tcBorders>
              <w:top w:val="nil"/>
              <w:left w:val="nil"/>
              <w:bottom w:val="single" w:sz="4" w:space="0" w:color="auto"/>
              <w:right w:val="single" w:sz="4" w:space="0" w:color="auto"/>
            </w:tcBorders>
            <w:shd w:val="clear" w:color="auto" w:fill="auto"/>
            <w:noWrap/>
            <w:vAlign w:val="bottom"/>
            <w:hideMark/>
          </w:tcPr>
          <w:p w:rsidR="00D30CAA" w:rsidRPr="00DA76FA" w:rsidRDefault="00D30CAA" w:rsidP="00D738FB">
            <w:pPr>
              <w:widowControl/>
              <w:adjustRightInd w:val="0"/>
              <w:snapToGrid w:val="0"/>
              <w:spacing w:line="400" w:lineRule="exact"/>
              <w:jc w:val="center"/>
              <w:rPr>
                <w:rFonts w:ascii="宋体" w:hAnsi="宋体" w:cs="宋体"/>
                <w:kern w:val="0"/>
                <w:sz w:val="20"/>
                <w:szCs w:val="20"/>
              </w:rPr>
            </w:pPr>
            <w:r w:rsidRPr="00DA76FA">
              <w:rPr>
                <w:rFonts w:ascii="宋体" w:hAnsi="宋体" w:cs="宋体" w:hint="eastAsia"/>
                <w:kern w:val="0"/>
                <w:sz w:val="20"/>
                <w:szCs w:val="20"/>
              </w:rPr>
              <w:t xml:space="preserve">　</w:t>
            </w:r>
          </w:p>
        </w:tc>
      </w:tr>
      <w:tr w:rsidR="00D30CAA" w:rsidRPr="00DA76FA" w:rsidTr="0041141E">
        <w:trPr>
          <w:trHeight w:val="402"/>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D30CAA" w:rsidRPr="00DA76FA" w:rsidRDefault="00D30CAA" w:rsidP="00D738FB">
            <w:pPr>
              <w:widowControl/>
              <w:adjustRightInd w:val="0"/>
              <w:snapToGrid w:val="0"/>
              <w:spacing w:line="400" w:lineRule="exact"/>
              <w:jc w:val="center"/>
              <w:rPr>
                <w:rFonts w:ascii="宋体" w:hAnsi="宋体" w:cs="宋体"/>
                <w:kern w:val="0"/>
                <w:sz w:val="20"/>
                <w:szCs w:val="20"/>
              </w:rPr>
            </w:pPr>
            <w:r w:rsidRPr="00DA76FA">
              <w:rPr>
                <w:rFonts w:ascii="宋体" w:hAnsi="宋体" w:cs="宋体" w:hint="eastAsia"/>
                <w:kern w:val="0"/>
                <w:sz w:val="20"/>
                <w:szCs w:val="20"/>
              </w:rPr>
              <w:t>5</w:t>
            </w:r>
          </w:p>
        </w:tc>
        <w:tc>
          <w:tcPr>
            <w:tcW w:w="960" w:type="dxa"/>
            <w:tcBorders>
              <w:top w:val="nil"/>
              <w:left w:val="nil"/>
              <w:bottom w:val="single" w:sz="4" w:space="0" w:color="000000"/>
              <w:right w:val="single" w:sz="4" w:space="0" w:color="000000"/>
            </w:tcBorders>
            <w:shd w:val="clear" w:color="000000" w:fill="FFFFFF"/>
            <w:noWrap/>
            <w:vAlign w:val="bottom"/>
            <w:hideMark/>
          </w:tcPr>
          <w:p w:rsidR="00D30CAA" w:rsidRPr="00DA76FA" w:rsidRDefault="00D30CAA" w:rsidP="00D738FB">
            <w:pPr>
              <w:widowControl/>
              <w:adjustRightInd w:val="0"/>
              <w:snapToGrid w:val="0"/>
              <w:spacing w:line="400" w:lineRule="exact"/>
              <w:jc w:val="center"/>
              <w:rPr>
                <w:rFonts w:ascii="宋体" w:hAnsi="宋体" w:cs="宋体"/>
                <w:color w:val="000000"/>
                <w:kern w:val="0"/>
                <w:sz w:val="18"/>
                <w:szCs w:val="18"/>
              </w:rPr>
            </w:pPr>
            <w:r w:rsidRPr="00DA76FA">
              <w:rPr>
                <w:rFonts w:ascii="宋体" w:hAnsi="宋体" w:cs="宋体" w:hint="eastAsia"/>
                <w:color w:val="000000"/>
                <w:kern w:val="0"/>
                <w:sz w:val="18"/>
                <w:szCs w:val="18"/>
              </w:rPr>
              <w:t xml:space="preserve">　</w:t>
            </w:r>
          </w:p>
        </w:tc>
        <w:tc>
          <w:tcPr>
            <w:tcW w:w="1240" w:type="dxa"/>
            <w:tcBorders>
              <w:top w:val="nil"/>
              <w:left w:val="nil"/>
              <w:bottom w:val="single" w:sz="4" w:space="0" w:color="000000"/>
              <w:right w:val="single" w:sz="4" w:space="0" w:color="000000"/>
            </w:tcBorders>
            <w:shd w:val="clear" w:color="000000" w:fill="FFFFFF"/>
            <w:noWrap/>
            <w:vAlign w:val="bottom"/>
            <w:hideMark/>
          </w:tcPr>
          <w:p w:rsidR="00D30CAA" w:rsidRPr="00DA76FA" w:rsidRDefault="00D30CAA" w:rsidP="00D738FB">
            <w:pPr>
              <w:widowControl/>
              <w:adjustRightInd w:val="0"/>
              <w:snapToGrid w:val="0"/>
              <w:spacing w:line="400" w:lineRule="exact"/>
              <w:jc w:val="center"/>
              <w:rPr>
                <w:rFonts w:ascii="宋体" w:hAnsi="宋体" w:cs="宋体"/>
                <w:color w:val="000000"/>
                <w:kern w:val="0"/>
                <w:sz w:val="18"/>
                <w:szCs w:val="18"/>
              </w:rPr>
            </w:pPr>
            <w:r w:rsidRPr="00DA76FA">
              <w:rPr>
                <w:rFonts w:ascii="宋体" w:hAnsi="宋体" w:cs="宋体" w:hint="eastAsia"/>
                <w:color w:val="000000"/>
                <w:kern w:val="0"/>
                <w:sz w:val="18"/>
                <w:szCs w:val="18"/>
              </w:rPr>
              <w:t xml:space="preserve">　</w:t>
            </w:r>
          </w:p>
        </w:tc>
        <w:tc>
          <w:tcPr>
            <w:tcW w:w="1160" w:type="dxa"/>
            <w:tcBorders>
              <w:top w:val="nil"/>
              <w:left w:val="nil"/>
              <w:bottom w:val="single" w:sz="4" w:space="0" w:color="auto"/>
              <w:right w:val="single" w:sz="4" w:space="0" w:color="auto"/>
            </w:tcBorders>
            <w:shd w:val="clear" w:color="auto" w:fill="auto"/>
            <w:noWrap/>
            <w:vAlign w:val="bottom"/>
            <w:hideMark/>
          </w:tcPr>
          <w:p w:rsidR="00D30CAA" w:rsidRPr="00DA76FA" w:rsidRDefault="00D30CAA" w:rsidP="00D738FB">
            <w:pPr>
              <w:widowControl/>
              <w:adjustRightInd w:val="0"/>
              <w:snapToGrid w:val="0"/>
              <w:spacing w:line="400" w:lineRule="exact"/>
              <w:jc w:val="center"/>
              <w:rPr>
                <w:rFonts w:ascii="宋体" w:hAnsi="宋体" w:cs="宋体"/>
                <w:kern w:val="0"/>
                <w:sz w:val="20"/>
                <w:szCs w:val="20"/>
              </w:rPr>
            </w:pPr>
            <w:r w:rsidRPr="00DA76FA">
              <w:rPr>
                <w:rFonts w:ascii="宋体" w:hAnsi="宋体" w:cs="宋体" w:hint="eastAsia"/>
                <w:kern w:val="0"/>
                <w:sz w:val="20"/>
                <w:szCs w:val="20"/>
              </w:rPr>
              <w:t xml:space="preserve">　</w:t>
            </w:r>
          </w:p>
        </w:tc>
        <w:tc>
          <w:tcPr>
            <w:tcW w:w="960" w:type="dxa"/>
            <w:tcBorders>
              <w:top w:val="nil"/>
              <w:left w:val="nil"/>
              <w:bottom w:val="single" w:sz="4" w:space="0" w:color="auto"/>
              <w:right w:val="single" w:sz="4" w:space="0" w:color="auto"/>
            </w:tcBorders>
            <w:shd w:val="clear" w:color="auto" w:fill="auto"/>
            <w:noWrap/>
            <w:vAlign w:val="center"/>
            <w:hideMark/>
          </w:tcPr>
          <w:p w:rsidR="00D30CAA" w:rsidRPr="00DA76FA" w:rsidRDefault="00D30CAA" w:rsidP="00D738FB">
            <w:pPr>
              <w:widowControl/>
              <w:adjustRightInd w:val="0"/>
              <w:snapToGrid w:val="0"/>
              <w:spacing w:line="400" w:lineRule="exact"/>
              <w:jc w:val="center"/>
              <w:rPr>
                <w:rFonts w:ascii="宋体" w:hAnsi="宋体" w:cs="宋体"/>
                <w:kern w:val="0"/>
                <w:sz w:val="20"/>
                <w:szCs w:val="20"/>
              </w:rPr>
            </w:pPr>
            <w:r w:rsidRPr="00DA76FA">
              <w:rPr>
                <w:rFonts w:ascii="宋体" w:hAnsi="宋体" w:cs="宋体" w:hint="eastAsia"/>
                <w:kern w:val="0"/>
                <w:sz w:val="20"/>
                <w:szCs w:val="20"/>
              </w:rPr>
              <w:t xml:space="preserve">　</w:t>
            </w:r>
          </w:p>
        </w:tc>
        <w:tc>
          <w:tcPr>
            <w:tcW w:w="1300" w:type="dxa"/>
            <w:tcBorders>
              <w:top w:val="nil"/>
              <w:left w:val="nil"/>
              <w:bottom w:val="single" w:sz="4" w:space="0" w:color="auto"/>
              <w:right w:val="single" w:sz="4" w:space="0" w:color="auto"/>
            </w:tcBorders>
            <w:shd w:val="clear" w:color="auto" w:fill="auto"/>
            <w:noWrap/>
            <w:vAlign w:val="bottom"/>
            <w:hideMark/>
          </w:tcPr>
          <w:p w:rsidR="00D30CAA" w:rsidRPr="00DA76FA" w:rsidRDefault="00D30CAA" w:rsidP="00D738FB">
            <w:pPr>
              <w:widowControl/>
              <w:adjustRightInd w:val="0"/>
              <w:snapToGrid w:val="0"/>
              <w:spacing w:line="400" w:lineRule="exact"/>
              <w:jc w:val="center"/>
              <w:rPr>
                <w:rFonts w:ascii="宋体" w:hAnsi="宋体" w:cs="宋体"/>
                <w:kern w:val="0"/>
                <w:sz w:val="20"/>
                <w:szCs w:val="20"/>
              </w:rPr>
            </w:pPr>
            <w:r w:rsidRPr="00DA76FA">
              <w:rPr>
                <w:rFonts w:ascii="宋体" w:hAnsi="宋体" w:cs="宋体" w:hint="eastAsia"/>
                <w:kern w:val="0"/>
                <w:sz w:val="20"/>
                <w:szCs w:val="20"/>
              </w:rPr>
              <w:t xml:space="preserve">　</w:t>
            </w:r>
          </w:p>
        </w:tc>
        <w:tc>
          <w:tcPr>
            <w:tcW w:w="880" w:type="dxa"/>
            <w:tcBorders>
              <w:top w:val="nil"/>
              <w:left w:val="nil"/>
              <w:bottom w:val="single" w:sz="4" w:space="0" w:color="auto"/>
              <w:right w:val="single" w:sz="4" w:space="0" w:color="auto"/>
            </w:tcBorders>
            <w:shd w:val="clear" w:color="auto" w:fill="auto"/>
            <w:vAlign w:val="bottom"/>
            <w:hideMark/>
          </w:tcPr>
          <w:p w:rsidR="00D30CAA" w:rsidRPr="00DA76FA" w:rsidRDefault="00D30CAA" w:rsidP="00D738FB">
            <w:pPr>
              <w:widowControl/>
              <w:adjustRightInd w:val="0"/>
              <w:snapToGrid w:val="0"/>
              <w:spacing w:line="400" w:lineRule="exact"/>
              <w:jc w:val="center"/>
              <w:rPr>
                <w:rFonts w:ascii="宋体" w:hAnsi="宋体" w:cs="宋体"/>
                <w:kern w:val="0"/>
                <w:sz w:val="20"/>
                <w:szCs w:val="20"/>
              </w:rPr>
            </w:pPr>
            <w:r w:rsidRPr="00DA76FA">
              <w:rPr>
                <w:rFonts w:ascii="宋体" w:hAnsi="宋体" w:cs="宋体" w:hint="eastAsia"/>
                <w:kern w:val="0"/>
                <w:sz w:val="20"/>
                <w:szCs w:val="20"/>
              </w:rPr>
              <w:t xml:space="preserve">　</w:t>
            </w:r>
          </w:p>
        </w:tc>
        <w:tc>
          <w:tcPr>
            <w:tcW w:w="1320" w:type="dxa"/>
            <w:tcBorders>
              <w:top w:val="nil"/>
              <w:left w:val="nil"/>
              <w:bottom w:val="single" w:sz="4" w:space="0" w:color="auto"/>
              <w:right w:val="single" w:sz="4" w:space="0" w:color="auto"/>
            </w:tcBorders>
            <w:shd w:val="clear" w:color="auto" w:fill="auto"/>
            <w:noWrap/>
            <w:vAlign w:val="bottom"/>
            <w:hideMark/>
          </w:tcPr>
          <w:p w:rsidR="00D30CAA" w:rsidRPr="00DA76FA" w:rsidRDefault="00D30CAA" w:rsidP="00D738FB">
            <w:pPr>
              <w:widowControl/>
              <w:adjustRightInd w:val="0"/>
              <w:snapToGrid w:val="0"/>
              <w:spacing w:line="400" w:lineRule="exact"/>
              <w:jc w:val="center"/>
              <w:rPr>
                <w:rFonts w:ascii="宋体" w:hAnsi="宋体" w:cs="宋体"/>
                <w:kern w:val="0"/>
                <w:sz w:val="20"/>
                <w:szCs w:val="20"/>
              </w:rPr>
            </w:pPr>
            <w:r w:rsidRPr="00DA76FA">
              <w:rPr>
                <w:rFonts w:ascii="宋体" w:hAnsi="宋体" w:cs="宋体" w:hint="eastAsia"/>
                <w:kern w:val="0"/>
                <w:sz w:val="20"/>
                <w:szCs w:val="20"/>
              </w:rPr>
              <w:t xml:space="preserve">　</w:t>
            </w:r>
          </w:p>
        </w:tc>
      </w:tr>
    </w:tbl>
    <w:p w:rsidR="00D30CAA" w:rsidRPr="00D738FB" w:rsidRDefault="00D30CAA" w:rsidP="00D82108">
      <w:pPr>
        <w:widowControl/>
        <w:shd w:val="clear" w:color="auto" w:fill="FFFFFF"/>
        <w:adjustRightInd w:val="0"/>
        <w:snapToGrid w:val="0"/>
        <w:spacing w:line="600" w:lineRule="exact"/>
        <w:ind w:firstLineChars="200" w:firstLine="640"/>
        <w:jc w:val="left"/>
        <w:rPr>
          <w:rFonts w:ascii="楷体_GB2312" w:eastAsia="楷体_GB2312" w:hAnsi="楷体" w:cs="Arial" w:hint="eastAsia"/>
          <w:color w:val="000000"/>
          <w:kern w:val="0"/>
          <w:sz w:val="32"/>
          <w:szCs w:val="32"/>
        </w:rPr>
      </w:pPr>
      <w:r w:rsidRPr="00D738FB">
        <w:rPr>
          <w:rFonts w:ascii="楷体_GB2312" w:eastAsia="楷体_GB2312" w:hAnsi="楷体" w:cs="Arial" w:hint="eastAsia"/>
          <w:color w:val="000000"/>
          <w:kern w:val="0"/>
          <w:sz w:val="32"/>
          <w:szCs w:val="32"/>
        </w:rPr>
        <w:lastRenderedPageBreak/>
        <w:t>3.相关功能介绍</w:t>
      </w:r>
    </w:p>
    <w:p w:rsidR="00D30CAA" w:rsidRPr="00926EC2" w:rsidRDefault="00D30CAA" w:rsidP="00D82108">
      <w:pPr>
        <w:widowControl/>
        <w:shd w:val="clear" w:color="auto" w:fill="FFFFFF"/>
        <w:adjustRightInd w:val="0"/>
        <w:snapToGrid w:val="0"/>
        <w:spacing w:line="600" w:lineRule="exact"/>
        <w:ind w:firstLineChars="200" w:firstLine="640"/>
        <w:jc w:val="left"/>
        <w:rPr>
          <w:rFonts w:ascii="Arial" w:hAnsi="Arial" w:cs="Arial"/>
          <w:color w:val="000000"/>
          <w:kern w:val="0"/>
          <w:szCs w:val="21"/>
        </w:rPr>
      </w:pPr>
      <w:r w:rsidRPr="00926EC2">
        <w:rPr>
          <w:rFonts w:ascii="仿宋_GB2312" w:eastAsia="仿宋_GB2312" w:hAnsi="Arial" w:cs="Arial" w:hint="eastAsia"/>
          <w:color w:val="000000"/>
          <w:kern w:val="0"/>
          <w:sz w:val="32"/>
          <w:szCs w:val="32"/>
        </w:rPr>
        <w:t>加油卡包括主卡1张及副卡若干张。主卡为管理卡，每个单位1张，用于增减副卡数量、资料变更、对副卡进行资金分配划转及查询所有副卡加油信息等，也可用于加油。副卡为每车一张，只可用于加油。各单位查收时应核对副卡数量是否与车辆数一致。</w:t>
      </w:r>
    </w:p>
    <w:p w:rsidR="00D30CAA" w:rsidRPr="00926EC2" w:rsidRDefault="00D30CAA" w:rsidP="00D82108">
      <w:pPr>
        <w:widowControl/>
        <w:shd w:val="clear" w:color="auto" w:fill="FFFFFF"/>
        <w:adjustRightInd w:val="0"/>
        <w:snapToGrid w:val="0"/>
        <w:spacing w:line="600" w:lineRule="exact"/>
        <w:ind w:firstLine="640"/>
        <w:jc w:val="left"/>
        <w:rPr>
          <w:rFonts w:ascii="Arial" w:hAnsi="Arial" w:cs="Arial"/>
          <w:color w:val="000000"/>
          <w:kern w:val="0"/>
          <w:szCs w:val="21"/>
        </w:rPr>
      </w:pPr>
      <w:r w:rsidRPr="00926EC2">
        <w:rPr>
          <w:rFonts w:ascii="仿宋_GB2312" w:eastAsia="仿宋_GB2312" w:hAnsi="Arial" w:cs="Arial" w:hint="eastAsia"/>
          <w:color w:val="000000"/>
          <w:kern w:val="0"/>
          <w:sz w:val="32"/>
          <w:szCs w:val="32"/>
        </w:rPr>
        <w:t>加油卡具备6种限制功能：一是限车号，即车号必须与卡内信息一致才能加油；二是限地区、油站，即限定本卡只能在指定地区或指定加油站加油，选择此项功能的应注明指定地区或指定加油站名称；三是限每天加油次数；四是限每天加油金额；五是限每次加油量；六是限油品，即持本卡只能选择卡内限定的油品加油，非限定油品，加油机不予加油。各单位可根据管理需要及实际情况自行选择以上功能，但原则上应当选择限车号功能。</w:t>
      </w:r>
    </w:p>
    <w:p w:rsidR="00D30CAA" w:rsidRPr="00D738FB" w:rsidRDefault="00D30CAA" w:rsidP="00D82108">
      <w:pPr>
        <w:widowControl/>
        <w:shd w:val="clear" w:color="auto" w:fill="FFFFFF"/>
        <w:adjustRightInd w:val="0"/>
        <w:snapToGrid w:val="0"/>
        <w:spacing w:line="600" w:lineRule="exact"/>
        <w:ind w:firstLineChars="200" w:firstLine="640"/>
        <w:jc w:val="left"/>
        <w:rPr>
          <w:rFonts w:ascii="楷体_GB2312" w:eastAsia="楷体_GB2312" w:hAnsi="楷体" w:cs="Arial" w:hint="eastAsia"/>
          <w:color w:val="000000"/>
          <w:kern w:val="0"/>
          <w:sz w:val="32"/>
          <w:szCs w:val="32"/>
        </w:rPr>
      </w:pPr>
      <w:r w:rsidRPr="00D738FB">
        <w:rPr>
          <w:rFonts w:ascii="楷体_GB2312" w:eastAsia="楷体_GB2312" w:hAnsi="楷体" w:cs="Arial" w:hint="eastAsia"/>
          <w:color w:val="000000"/>
          <w:kern w:val="0"/>
          <w:sz w:val="32"/>
          <w:szCs w:val="32"/>
        </w:rPr>
        <w:t>4</w:t>
      </w:r>
      <w:r w:rsidR="001A09C3" w:rsidRPr="00D738FB">
        <w:rPr>
          <w:rFonts w:ascii="楷体_GB2312" w:eastAsia="楷体_GB2312" w:hAnsi="楷体" w:cs="Arial" w:hint="eastAsia"/>
          <w:color w:val="000000"/>
          <w:kern w:val="0"/>
          <w:sz w:val="32"/>
          <w:szCs w:val="32"/>
        </w:rPr>
        <w:t>.</w:t>
      </w:r>
      <w:r w:rsidRPr="00D738FB">
        <w:rPr>
          <w:rFonts w:ascii="楷体_GB2312" w:eastAsia="楷体_GB2312" w:hAnsi="楷体" w:cs="Arial" w:hint="eastAsia"/>
          <w:color w:val="000000"/>
          <w:kern w:val="0"/>
          <w:sz w:val="32"/>
          <w:szCs w:val="32"/>
        </w:rPr>
        <w:t>充值</w:t>
      </w:r>
    </w:p>
    <w:p w:rsidR="00D30CAA" w:rsidRPr="00926EC2" w:rsidRDefault="00D30CAA" w:rsidP="00D82108">
      <w:pPr>
        <w:widowControl/>
        <w:shd w:val="clear" w:color="auto" w:fill="FFFFFF"/>
        <w:adjustRightInd w:val="0"/>
        <w:snapToGrid w:val="0"/>
        <w:spacing w:line="600" w:lineRule="exact"/>
        <w:ind w:firstLine="640"/>
        <w:rPr>
          <w:rFonts w:ascii="Arial" w:hAnsi="Arial" w:cs="Arial"/>
          <w:color w:val="000000"/>
          <w:kern w:val="0"/>
          <w:szCs w:val="21"/>
        </w:rPr>
      </w:pPr>
      <w:r w:rsidRPr="00926EC2">
        <w:rPr>
          <w:rFonts w:ascii="仿宋_GB2312" w:eastAsia="仿宋_GB2312" w:hAnsi="Arial" w:cs="Arial" w:hint="eastAsia"/>
          <w:color w:val="000000"/>
          <w:kern w:val="0"/>
          <w:sz w:val="32"/>
          <w:szCs w:val="32"/>
        </w:rPr>
        <w:t>加油卡必须事先预存资金方可用于加油，未经充值无法使用。各单位可随时持主卡到任意发卡网点办理充值业务，并从发卡网点取得发票。以现金办理充值的，资金即时充入加油卡并生效；以支票办理充值的，款项到账后加油卡才能生效加油。充值完成后，还需持主卡在发卡网点将所充资金分配到各副卡账户上，各副卡到发卡网点圈存后方可使用。</w:t>
      </w:r>
    </w:p>
    <w:p w:rsidR="00D30CAA" w:rsidRPr="00926EC2" w:rsidRDefault="00D30CAA" w:rsidP="00D82108">
      <w:pPr>
        <w:widowControl/>
        <w:shd w:val="clear" w:color="auto" w:fill="FFFFFF"/>
        <w:adjustRightInd w:val="0"/>
        <w:snapToGrid w:val="0"/>
        <w:spacing w:line="600" w:lineRule="exact"/>
        <w:ind w:firstLine="640"/>
        <w:rPr>
          <w:rFonts w:ascii="Arial" w:hAnsi="Arial" w:cs="Arial"/>
          <w:color w:val="000000"/>
          <w:kern w:val="0"/>
          <w:szCs w:val="21"/>
        </w:rPr>
      </w:pPr>
      <w:r w:rsidRPr="00926EC2">
        <w:rPr>
          <w:rFonts w:ascii="仿宋_GB2312" w:eastAsia="仿宋_GB2312" w:hAnsi="Arial" w:cs="Arial" w:hint="eastAsia"/>
          <w:color w:val="000000"/>
          <w:kern w:val="0"/>
          <w:sz w:val="32"/>
          <w:szCs w:val="32"/>
        </w:rPr>
        <w:lastRenderedPageBreak/>
        <w:t>中石化在成品油零售价格基础上，</w:t>
      </w:r>
      <w:r>
        <w:rPr>
          <w:rFonts w:ascii="仿宋_GB2312" w:eastAsia="仿宋_GB2312" w:hAnsi="Arial" w:cs="Arial" w:hint="eastAsia"/>
          <w:color w:val="000000"/>
          <w:kern w:val="0"/>
          <w:sz w:val="32"/>
          <w:szCs w:val="32"/>
        </w:rPr>
        <w:t>审批流程结束后</w:t>
      </w:r>
      <w:r w:rsidRPr="00926EC2">
        <w:rPr>
          <w:rFonts w:ascii="仿宋_GB2312" w:eastAsia="仿宋_GB2312" w:hAnsi="Arial" w:cs="Arial" w:hint="eastAsia"/>
          <w:color w:val="000000"/>
          <w:kern w:val="0"/>
          <w:sz w:val="32"/>
          <w:szCs w:val="32"/>
        </w:rPr>
        <w:t>给予2</w:t>
      </w:r>
      <w:r>
        <w:rPr>
          <w:rFonts w:ascii="仿宋_GB2312" w:eastAsia="仿宋_GB2312" w:hAnsi="Arial" w:cs="Arial" w:hint="eastAsia"/>
          <w:color w:val="000000"/>
          <w:kern w:val="0"/>
          <w:sz w:val="32"/>
          <w:szCs w:val="32"/>
        </w:rPr>
        <w:t>.5</w:t>
      </w:r>
      <w:r w:rsidRPr="00926EC2">
        <w:rPr>
          <w:rFonts w:ascii="仿宋_GB2312" w:eastAsia="仿宋_GB2312" w:hAnsi="Arial" w:cs="Arial" w:hint="eastAsia"/>
          <w:color w:val="000000"/>
          <w:kern w:val="0"/>
          <w:sz w:val="32"/>
          <w:szCs w:val="32"/>
        </w:rPr>
        <w:t>%的优惠，此优惠以积分形式返还。具体作法是：各单位车辆持IC卡到中石化所属IC卡加油站加油后，中石化根据加油卡当日的加油金额的2</w:t>
      </w:r>
      <w:r>
        <w:rPr>
          <w:rFonts w:ascii="仿宋_GB2312" w:eastAsia="仿宋_GB2312" w:hAnsi="Arial" w:cs="Arial" w:hint="eastAsia"/>
          <w:color w:val="000000"/>
          <w:kern w:val="0"/>
          <w:sz w:val="32"/>
          <w:szCs w:val="32"/>
        </w:rPr>
        <w:t>.5</w:t>
      </w:r>
      <w:r w:rsidRPr="00926EC2">
        <w:rPr>
          <w:rFonts w:ascii="仿宋_GB2312" w:eastAsia="仿宋_GB2312" w:hAnsi="Arial" w:cs="Arial" w:hint="eastAsia"/>
          <w:color w:val="000000"/>
          <w:kern w:val="0"/>
          <w:sz w:val="32"/>
          <w:szCs w:val="32"/>
        </w:rPr>
        <w:t>%计算积分（积分为金额形式，即按照当日加油金额计算，每1</w:t>
      </w:r>
      <w:r>
        <w:rPr>
          <w:rFonts w:ascii="仿宋_GB2312" w:eastAsia="仿宋_GB2312" w:hAnsi="Arial" w:cs="Arial" w:hint="eastAsia"/>
          <w:color w:val="000000"/>
          <w:kern w:val="0"/>
          <w:sz w:val="32"/>
          <w:szCs w:val="32"/>
        </w:rPr>
        <w:t>00</w:t>
      </w:r>
      <w:r w:rsidRPr="00926EC2">
        <w:rPr>
          <w:rFonts w:ascii="仿宋_GB2312" w:eastAsia="仿宋_GB2312" w:hAnsi="Arial" w:cs="Arial" w:hint="eastAsia"/>
          <w:color w:val="000000"/>
          <w:kern w:val="0"/>
          <w:sz w:val="32"/>
          <w:szCs w:val="32"/>
        </w:rPr>
        <w:t>元钱返还积分</w:t>
      </w:r>
      <w:r>
        <w:rPr>
          <w:rFonts w:ascii="仿宋_GB2312" w:eastAsia="仿宋_GB2312" w:hAnsi="Arial" w:cs="Arial" w:hint="eastAsia"/>
          <w:color w:val="000000"/>
          <w:kern w:val="0"/>
          <w:sz w:val="32"/>
          <w:szCs w:val="32"/>
        </w:rPr>
        <w:t>2.5元</w:t>
      </w:r>
      <w:r w:rsidRPr="00926EC2">
        <w:rPr>
          <w:rFonts w:ascii="仿宋_GB2312" w:eastAsia="仿宋_GB2312" w:hAnsi="Arial" w:cs="Arial" w:hint="eastAsia"/>
          <w:color w:val="000000"/>
          <w:kern w:val="0"/>
          <w:sz w:val="32"/>
          <w:szCs w:val="32"/>
        </w:rPr>
        <w:t>），并将各单位所得积分自动存至主卡积分额度账户。各单位使用积分加油时，应先到发卡网点进行积分预分配到副卡，副卡到发卡网点圈存后才能到加油机上选择积分加油。积分加油不再重复计算积分。各单位可持主卡在任意发卡网点查询积分情况并将积分分配到本账户下的所有主副卡上进行加油。如主卡转卡或清户，卡内积分作废。所有加油卡到自助加油站加油，每升汽油优惠5分钱。</w:t>
      </w:r>
    </w:p>
    <w:p w:rsidR="00D30CAA" w:rsidRPr="00D738FB" w:rsidRDefault="00D30CAA" w:rsidP="00D82108">
      <w:pPr>
        <w:widowControl/>
        <w:shd w:val="clear" w:color="auto" w:fill="FFFFFF"/>
        <w:adjustRightInd w:val="0"/>
        <w:snapToGrid w:val="0"/>
        <w:spacing w:line="600" w:lineRule="exact"/>
        <w:ind w:firstLine="640"/>
        <w:jc w:val="left"/>
        <w:rPr>
          <w:rFonts w:ascii="楷体_GB2312" w:eastAsia="楷体_GB2312" w:hAnsi="楷体" w:cs="Arial" w:hint="eastAsia"/>
          <w:color w:val="000000"/>
          <w:kern w:val="0"/>
          <w:szCs w:val="21"/>
        </w:rPr>
      </w:pPr>
      <w:r w:rsidRPr="00D738FB">
        <w:rPr>
          <w:rFonts w:ascii="楷体_GB2312" w:eastAsia="楷体_GB2312" w:hAnsi="楷体" w:cs="Arial" w:hint="eastAsia"/>
          <w:color w:val="000000"/>
          <w:kern w:val="0"/>
          <w:sz w:val="32"/>
          <w:szCs w:val="32"/>
        </w:rPr>
        <w:t>5</w:t>
      </w:r>
      <w:r w:rsidR="001A09C3" w:rsidRPr="00D738FB">
        <w:rPr>
          <w:rFonts w:ascii="楷体_GB2312" w:eastAsia="楷体_GB2312" w:hAnsi="楷体" w:cs="Arial" w:hint="eastAsia"/>
          <w:color w:val="000000"/>
          <w:kern w:val="0"/>
          <w:sz w:val="32"/>
          <w:szCs w:val="32"/>
        </w:rPr>
        <w:t>.</w:t>
      </w:r>
      <w:r w:rsidRPr="00D738FB">
        <w:rPr>
          <w:rFonts w:ascii="楷体_GB2312" w:eastAsia="楷体_GB2312" w:hAnsi="楷体" w:cs="Arial" w:hint="eastAsia"/>
          <w:color w:val="000000"/>
          <w:kern w:val="0"/>
          <w:sz w:val="32"/>
          <w:szCs w:val="32"/>
        </w:rPr>
        <w:t>资料变更及更换坏卡</w:t>
      </w:r>
    </w:p>
    <w:p w:rsidR="00D30CAA" w:rsidRPr="00926EC2" w:rsidRDefault="00D30CAA" w:rsidP="00D82108">
      <w:pPr>
        <w:widowControl/>
        <w:shd w:val="clear" w:color="auto" w:fill="FFFFFF"/>
        <w:adjustRightInd w:val="0"/>
        <w:snapToGrid w:val="0"/>
        <w:spacing w:line="600" w:lineRule="exact"/>
        <w:ind w:firstLine="640"/>
        <w:jc w:val="left"/>
        <w:rPr>
          <w:rFonts w:ascii="Arial" w:hAnsi="Arial" w:cs="Arial"/>
          <w:color w:val="000000"/>
          <w:kern w:val="0"/>
          <w:szCs w:val="21"/>
        </w:rPr>
      </w:pPr>
      <w:r w:rsidRPr="00926EC2">
        <w:rPr>
          <w:rFonts w:ascii="仿宋_GB2312" w:eastAsia="仿宋_GB2312" w:hAnsi="Arial" w:cs="Arial" w:hint="eastAsia"/>
          <w:color w:val="000000"/>
          <w:kern w:val="0"/>
          <w:sz w:val="32"/>
          <w:szCs w:val="32"/>
        </w:rPr>
        <w:t>如遇单位名称、地址、联系人、联系电话、车牌号等卡内资料需要变更，各单位可持主卡以及需要变更资料的副卡、加盖公章的介绍信、主办人身份证原件及复印件到任意一个发卡网点直接修改。有新增车辆需要增加副卡数量，持主卡到指定发卡网点办理新卡。加油卡在使用时非人为不慎损坏，可凭坏卡及主办人有效身份证件、复印件及单位介绍信到上述指定发卡网点免费更换新卡。</w:t>
      </w:r>
      <w:r>
        <w:rPr>
          <w:rFonts w:ascii="仿宋_GB2312" w:eastAsia="仿宋_GB2312" w:hAnsi="Arial" w:cs="Arial" w:hint="eastAsia"/>
          <w:color w:val="000000"/>
          <w:kern w:val="0"/>
          <w:sz w:val="32"/>
          <w:szCs w:val="32"/>
        </w:rPr>
        <w:t>5</w:t>
      </w:r>
      <w:r w:rsidRPr="00926EC2">
        <w:rPr>
          <w:rFonts w:ascii="仿宋_GB2312" w:eastAsia="仿宋_GB2312" w:hAnsi="Arial" w:cs="Arial" w:hint="eastAsia"/>
          <w:color w:val="000000"/>
          <w:kern w:val="0"/>
          <w:sz w:val="32"/>
          <w:szCs w:val="32"/>
        </w:rPr>
        <w:t>个工作日后，可凭新卡到任意发卡网点将原卡中的余额转入新卡。</w:t>
      </w:r>
    </w:p>
    <w:p w:rsidR="00D30CAA" w:rsidRPr="00D738FB" w:rsidRDefault="00D30CAA" w:rsidP="00D82108">
      <w:pPr>
        <w:widowControl/>
        <w:shd w:val="clear" w:color="auto" w:fill="FFFFFF"/>
        <w:adjustRightInd w:val="0"/>
        <w:snapToGrid w:val="0"/>
        <w:spacing w:line="600" w:lineRule="exact"/>
        <w:ind w:firstLine="640"/>
        <w:jc w:val="left"/>
        <w:rPr>
          <w:rFonts w:ascii="楷体_GB2312" w:eastAsia="楷体_GB2312" w:hAnsi="楷体" w:cs="Arial" w:hint="eastAsia"/>
          <w:color w:val="000000"/>
          <w:kern w:val="0"/>
          <w:sz w:val="32"/>
          <w:szCs w:val="32"/>
        </w:rPr>
      </w:pPr>
      <w:r w:rsidRPr="00D738FB">
        <w:rPr>
          <w:rFonts w:ascii="楷体_GB2312" w:eastAsia="楷体_GB2312" w:hAnsi="楷体" w:cs="Arial" w:hint="eastAsia"/>
          <w:color w:val="000000"/>
          <w:kern w:val="0"/>
          <w:sz w:val="32"/>
          <w:szCs w:val="32"/>
        </w:rPr>
        <w:t>6</w:t>
      </w:r>
      <w:r w:rsidR="001A09C3" w:rsidRPr="00D738FB">
        <w:rPr>
          <w:rFonts w:ascii="楷体_GB2312" w:eastAsia="楷体_GB2312" w:hAnsi="楷体" w:cs="Arial" w:hint="eastAsia"/>
          <w:color w:val="000000"/>
          <w:kern w:val="0"/>
          <w:sz w:val="32"/>
          <w:szCs w:val="32"/>
        </w:rPr>
        <w:t>.</w:t>
      </w:r>
      <w:r w:rsidRPr="00D738FB">
        <w:rPr>
          <w:rFonts w:ascii="楷体_GB2312" w:eastAsia="楷体_GB2312" w:hAnsi="楷体" w:cs="Arial" w:hint="eastAsia"/>
          <w:color w:val="000000"/>
          <w:kern w:val="0"/>
          <w:sz w:val="32"/>
          <w:szCs w:val="32"/>
        </w:rPr>
        <w:t>密码设置及解锁</w:t>
      </w:r>
    </w:p>
    <w:p w:rsidR="00D30CAA" w:rsidRPr="00926EC2" w:rsidRDefault="00D30CAA" w:rsidP="00D82108">
      <w:pPr>
        <w:widowControl/>
        <w:shd w:val="clear" w:color="auto" w:fill="FFFFFF"/>
        <w:adjustRightInd w:val="0"/>
        <w:snapToGrid w:val="0"/>
        <w:spacing w:line="600" w:lineRule="exact"/>
        <w:ind w:firstLine="640"/>
        <w:jc w:val="left"/>
        <w:rPr>
          <w:rFonts w:ascii="Arial" w:hAnsi="Arial" w:cs="Arial"/>
          <w:color w:val="000000"/>
          <w:kern w:val="0"/>
          <w:szCs w:val="21"/>
        </w:rPr>
      </w:pPr>
      <w:r w:rsidRPr="00926EC2">
        <w:rPr>
          <w:rFonts w:ascii="仿宋_GB2312" w:eastAsia="仿宋_GB2312" w:hAnsi="Arial" w:cs="Arial" w:hint="eastAsia"/>
          <w:color w:val="000000"/>
          <w:kern w:val="0"/>
          <w:sz w:val="32"/>
          <w:szCs w:val="32"/>
        </w:rPr>
        <w:lastRenderedPageBreak/>
        <w:t>各副卡持有人可持主办人有效身份证件及单位介绍信，随时在任意一个发卡点设置本卡密码，以保证卡内资金安全。已设置密码的，在持卡加油时如输入三次密码均错误</w:t>
      </w:r>
      <w:r w:rsidR="00590400">
        <w:rPr>
          <w:rFonts w:ascii="仿宋_GB2312" w:eastAsia="仿宋_GB2312" w:hAnsi="Arial" w:cs="Arial" w:hint="eastAsia"/>
          <w:color w:val="000000"/>
          <w:kern w:val="0"/>
          <w:sz w:val="32"/>
          <w:szCs w:val="32"/>
        </w:rPr>
        <w:t>，</w:t>
      </w:r>
      <w:r w:rsidRPr="00926EC2">
        <w:rPr>
          <w:rFonts w:ascii="仿宋_GB2312" w:eastAsia="仿宋_GB2312" w:hAnsi="Arial" w:cs="Arial" w:hint="eastAsia"/>
          <w:color w:val="000000"/>
          <w:kern w:val="0"/>
          <w:sz w:val="32"/>
          <w:szCs w:val="32"/>
        </w:rPr>
        <w:t>会造成加油卡自锁而不能继续使用，持卡人可持单位介绍信、主办人有效证件，到发卡网点进行解锁。当加油卡密码被遗忘时，可持单位介绍信、主办人有效证件，到发卡网点直接输入新的密码覆盖原来的旧密码。</w:t>
      </w:r>
    </w:p>
    <w:p w:rsidR="00D30CAA" w:rsidRPr="00D738FB" w:rsidRDefault="00D30CAA" w:rsidP="00D82108">
      <w:pPr>
        <w:widowControl/>
        <w:shd w:val="clear" w:color="auto" w:fill="FFFFFF"/>
        <w:adjustRightInd w:val="0"/>
        <w:snapToGrid w:val="0"/>
        <w:spacing w:line="600" w:lineRule="exact"/>
        <w:ind w:firstLine="640"/>
        <w:jc w:val="left"/>
        <w:rPr>
          <w:rFonts w:ascii="楷体_GB2312" w:eastAsia="楷体_GB2312" w:hAnsi="楷体" w:cs="Arial" w:hint="eastAsia"/>
          <w:color w:val="000000"/>
          <w:kern w:val="0"/>
          <w:sz w:val="32"/>
          <w:szCs w:val="32"/>
        </w:rPr>
      </w:pPr>
      <w:r w:rsidRPr="00D738FB">
        <w:rPr>
          <w:rFonts w:ascii="楷体_GB2312" w:eastAsia="楷体_GB2312" w:hAnsi="楷体" w:cs="Arial" w:hint="eastAsia"/>
          <w:color w:val="000000"/>
          <w:kern w:val="0"/>
          <w:sz w:val="32"/>
          <w:szCs w:val="32"/>
        </w:rPr>
        <w:t>7</w:t>
      </w:r>
      <w:r w:rsidR="001A09C3" w:rsidRPr="00D738FB">
        <w:rPr>
          <w:rFonts w:ascii="楷体_GB2312" w:eastAsia="楷体_GB2312" w:hAnsi="楷体" w:cs="Arial" w:hint="eastAsia"/>
          <w:color w:val="000000"/>
          <w:kern w:val="0"/>
          <w:sz w:val="32"/>
          <w:szCs w:val="32"/>
        </w:rPr>
        <w:t>.</w:t>
      </w:r>
      <w:r w:rsidRPr="00D738FB">
        <w:rPr>
          <w:rFonts w:ascii="楷体_GB2312" w:eastAsia="楷体_GB2312" w:hAnsi="楷体" w:cs="Arial" w:hint="eastAsia"/>
          <w:color w:val="000000"/>
          <w:kern w:val="0"/>
          <w:sz w:val="32"/>
          <w:szCs w:val="32"/>
        </w:rPr>
        <w:t>挂失补办</w:t>
      </w:r>
    </w:p>
    <w:p w:rsidR="00D30CAA" w:rsidRPr="00926EC2" w:rsidRDefault="00D30CAA" w:rsidP="00D82108">
      <w:pPr>
        <w:widowControl/>
        <w:shd w:val="clear" w:color="auto" w:fill="FFFFFF"/>
        <w:adjustRightInd w:val="0"/>
        <w:snapToGrid w:val="0"/>
        <w:spacing w:line="600" w:lineRule="exact"/>
        <w:ind w:firstLine="640"/>
        <w:jc w:val="left"/>
        <w:rPr>
          <w:rFonts w:ascii="Arial" w:hAnsi="Arial" w:cs="Arial"/>
          <w:color w:val="000000"/>
          <w:kern w:val="0"/>
          <w:szCs w:val="21"/>
        </w:rPr>
      </w:pPr>
      <w:r w:rsidRPr="00926EC2">
        <w:rPr>
          <w:rFonts w:ascii="仿宋_GB2312" w:eastAsia="仿宋_GB2312" w:hAnsi="Arial" w:cs="Arial" w:hint="eastAsia"/>
          <w:color w:val="000000"/>
          <w:kern w:val="0"/>
          <w:sz w:val="32"/>
          <w:szCs w:val="32"/>
        </w:rPr>
        <w:t>各单位加油卡若不慎遗失或被盗，应及时到发卡网点办理书面挂失手续，挂失在48小时后生效。挂失时需携带单位</w:t>
      </w:r>
      <w:r>
        <w:rPr>
          <w:rFonts w:ascii="仿宋_GB2312" w:eastAsia="仿宋_GB2312" w:hAnsi="Arial" w:cs="Arial" w:hint="eastAsia"/>
          <w:color w:val="000000"/>
          <w:kern w:val="0"/>
          <w:sz w:val="32"/>
          <w:szCs w:val="32"/>
        </w:rPr>
        <w:t>介绍信、主办人有效身份证件，填写《卡处理业务申请表》，</w:t>
      </w:r>
      <w:r w:rsidRPr="00926EC2">
        <w:rPr>
          <w:rFonts w:ascii="仿宋_GB2312" w:eastAsia="仿宋_GB2312" w:hAnsi="Arial" w:cs="Arial" w:hint="eastAsia"/>
          <w:color w:val="000000"/>
          <w:kern w:val="0"/>
          <w:sz w:val="32"/>
          <w:szCs w:val="32"/>
        </w:rPr>
        <w:t>办理</w:t>
      </w:r>
      <w:r>
        <w:rPr>
          <w:rFonts w:ascii="仿宋_GB2312" w:eastAsia="仿宋_GB2312" w:hAnsi="Arial" w:cs="Arial" w:hint="eastAsia"/>
          <w:color w:val="000000"/>
          <w:kern w:val="0"/>
          <w:sz w:val="32"/>
          <w:szCs w:val="32"/>
        </w:rPr>
        <w:t>挂失手续，挂失时</w:t>
      </w:r>
      <w:r w:rsidRPr="00926EC2">
        <w:rPr>
          <w:rFonts w:ascii="仿宋_GB2312" w:eastAsia="仿宋_GB2312" w:hAnsi="Arial" w:cs="Arial" w:hint="eastAsia"/>
          <w:color w:val="000000"/>
          <w:kern w:val="0"/>
          <w:sz w:val="32"/>
          <w:szCs w:val="32"/>
        </w:rPr>
        <w:t>可以选择补办新卡，</w:t>
      </w:r>
      <w:r>
        <w:rPr>
          <w:rFonts w:ascii="仿宋_GB2312" w:eastAsia="仿宋_GB2312" w:hAnsi="Arial" w:cs="Arial" w:hint="eastAsia"/>
          <w:color w:val="000000"/>
          <w:kern w:val="0"/>
          <w:sz w:val="32"/>
          <w:szCs w:val="32"/>
        </w:rPr>
        <w:t>5</w:t>
      </w:r>
      <w:r w:rsidRPr="00926EC2">
        <w:rPr>
          <w:rFonts w:ascii="仿宋_GB2312" w:eastAsia="仿宋_GB2312" w:hAnsi="Arial" w:cs="Arial" w:hint="eastAsia"/>
          <w:color w:val="000000"/>
          <w:kern w:val="0"/>
          <w:sz w:val="32"/>
          <w:szCs w:val="32"/>
        </w:rPr>
        <w:t>个工作日后，可凭新卡到任意发卡网点将原卡的余额转入新卡。</w:t>
      </w:r>
    </w:p>
    <w:p w:rsidR="00D30CAA" w:rsidRPr="00D738FB" w:rsidRDefault="00D30CAA" w:rsidP="00D82108">
      <w:pPr>
        <w:widowControl/>
        <w:shd w:val="clear" w:color="auto" w:fill="FFFFFF"/>
        <w:adjustRightInd w:val="0"/>
        <w:snapToGrid w:val="0"/>
        <w:spacing w:line="600" w:lineRule="exact"/>
        <w:ind w:firstLine="640"/>
        <w:jc w:val="left"/>
        <w:rPr>
          <w:rFonts w:ascii="楷体_GB2312" w:eastAsia="楷体_GB2312" w:hAnsi="楷体" w:cs="Arial" w:hint="eastAsia"/>
          <w:color w:val="000000"/>
          <w:kern w:val="0"/>
          <w:sz w:val="32"/>
          <w:szCs w:val="32"/>
        </w:rPr>
      </w:pPr>
      <w:r w:rsidRPr="00D738FB">
        <w:rPr>
          <w:rFonts w:ascii="楷体_GB2312" w:eastAsia="楷体_GB2312" w:hAnsi="楷体" w:cs="Arial" w:hint="eastAsia"/>
          <w:color w:val="000000"/>
          <w:kern w:val="0"/>
          <w:sz w:val="32"/>
          <w:szCs w:val="32"/>
        </w:rPr>
        <w:t>8</w:t>
      </w:r>
      <w:r w:rsidR="001A09C3" w:rsidRPr="00D738FB">
        <w:rPr>
          <w:rFonts w:ascii="楷体_GB2312" w:eastAsia="楷体_GB2312" w:hAnsi="楷体" w:cs="Arial" w:hint="eastAsia"/>
          <w:color w:val="000000"/>
          <w:kern w:val="0"/>
          <w:sz w:val="32"/>
          <w:szCs w:val="32"/>
        </w:rPr>
        <w:t>.</w:t>
      </w:r>
      <w:r w:rsidRPr="00D738FB">
        <w:rPr>
          <w:rFonts w:ascii="楷体_GB2312" w:eastAsia="楷体_GB2312" w:hAnsi="楷体" w:cs="Arial" w:hint="eastAsia"/>
          <w:color w:val="000000"/>
          <w:kern w:val="0"/>
          <w:sz w:val="32"/>
          <w:szCs w:val="32"/>
        </w:rPr>
        <w:t>信息查询</w:t>
      </w:r>
    </w:p>
    <w:p w:rsidR="00D30CAA" w:rsidRPr="00926EC2" w:rsidRDefault="00D30CAA" w:rsidP="00D82108">
      <w:pPr>
        <w:widowControl/>
        <w:shd w:val="clear" w:color="auto" w:fill="FFFFFF"/>
        <w:adjustRightInd w:val="0"/>
        <w:snapToGrid w:val="0"/>
        <w:spacing w:line="600" w:lineRule="exact"/>
        <w:ind w:firstLine="640"/>
        <w:jc w:val="left"/>
        <w:rPr>
          <w:rFonts w:ascii="Arial" w:hAnsi="Arial" w:cs="Arial"/>
          <w:color w:val="000000"/>
          <w:kern w:val="0"/>
          <w:szCs w:val="21"/>
        </w:rPr>
      </w:pPr>
      <w:r w:rsidRPr="00926EC2">
        <w:rPr>
          <w:rFonts w:ascii="仿宋_GB2312" w:eastAsia="仿宋_GB2312" w:hAnsi="Arial" w:cs="Arial" w:hint="eastAsia"/>
          <w:color w:val="000000"/>
          <w:kern w:val="0"/>
          <w:sz w:val="32"/>
          <w:szCs w:val="32"/>
        </w:rPr>
        <w:t>各单位如需查询所有副卡的全部加油信息，可持主卡到任意发卡网点进行查询，也可通过中石化的客户服务电话查询，电话号码：95105888、95105988。如副卡持有人需查询本卡资金余额，可持副卡随时在任意一台IC卡加油机上查询。</w:t>
      </w:r>
    </w:p>
    <w:p w:rsidR="00D30CAA" w:rsidRPr="00D738FB" w:rsidRDefault="00D30CAA" w:rsidP="00D82108">
      <w:pPr>
        <w:widowControl/>
        <w:shd w:val="clear" w:color="auto" w:fill="FFFFFF"/>
        <w:adjustRightInd w:val="0"/>
        <w:snapToGrid w:val="0"/>
        <w:spacing w:line="600" w:lineRule="exact"/>
        <w:ind w:firstLine="640"/>
        <w:jc w:val="left"/>
        <w:rPr>
          <w:rFonts w:ascii="楷体_GB2312" w:eastAsia="楷体_GB2312" w:hAnsi="楷体" w:cs="Arial" w:hint="eastAsia"/>
          <w:color w:val="000000"/>
          <w:kern w:val="0"/>
          <w:sz w:val="32"/>
          <w:szCs w:val="32"/>
        </w:rPr>
      </w:pPr>
      <w:r w:rsidRPr="00D738FB">
        <w:rPr>
          <w:rFonts w:ascii="楷体_GB2312" w:eastAsia="楷体_GB2312" w:hAnsi="楷体" w:cs="Arial" w:hint="eastAsia"/>
          <w:color w:val="000000"/>
          <w:kern w:val="0"/>
          <w:sz w:val="32"/>
          <w:szCs w:val="32"/>
        </w:rPr>
        <w:t>9</w:t>
      </w:r>
      <w:r w:rsidR="001A09C3" w:rsidRPr="00D738FB">
        <w:rPr>
          <w:rFonts w:ascii="楷体_GB2312" w:eastAsia="楷体_GB2312" w:hAnsi="楷体" w:cs="Arial" w:hint="eastAsia"/>
          <w:color w:val="000000"/>
          <w:kern w:val="0"/>
          <w:sz w:val="32"/>
          <w:szCs w:val="32"/>
        </w:rPr>
        <w:t>.</w:t>
      </w:r>
      <w:r w:rsidRPr="00D738FB">
        <w:rPr>
          <w:rFonts w:ascii="楷体_GB2312" w:eastAsia="楷体_GB2312" w:hAnsi="楷体" w:cs="Arial" w:hint="eastAsia"/>
          <w:color w:val="000000"/>
          <w:kern w:val="0"/>
          <w:sz w:val="32"/>
          <w:szCs w:val="32"/>
        </w:rPr>
        <w:t>清户</w:t>
      </w:r>
    </w:p>
    <w:p w:rsidR="00D30CAA" w:rsidRPr="00926EC2" w:rsidRDefault="00D30CAA" w:rsidP="00D82108">
      <w:pPr>
        <w:widowControl/>
        <w:shd w:val="clear" w:color="auto" w:fill="FFFFFF"/>
        <w:adjustRightInd w:val="0"/>
        <w:snapToGrid w:val="0"/>
        <w:spacing w:line="600" w:lineRule="exact"/>
        <w:ind w:firstLine="640"/>
        <w:jc w:val="left"/>
        <w:rPr>
          <w:rFonts w:ascii="Arial" w:hAnsi="Arial" w:cs="Arial"/>
          <w:color w:val="000000"/>
          <w:kern w:val="0"/>
          <w:szCs w:val="21"/>
        </w:rPr>
      </w:pPr>
      <w:r w:rsidRPr="00926EC2">
        <w:rPr>
          <w:rFonts w:ascii="仿宋_GB2312" w:eastAsia="仿宋_GB2312" w:hAnsi="Arial" w:cs="Arial" w:hint="eastAsia"/>
          <w:color w:val="000000"/>
          <w:kern w:val="0"/>
          <w:sz w:val="32"/>
          <w:szCs w:val="32"/>
        </w:rPr>
        <w:t>因单位撤销或其它原因不再使用中石化加油卡，可以到中石化青岛分公司办理清户手续。办理清户手续时，应出具联系人有</w:t>
      </w:r>
      <w:r w:rsidRPr="00926EC2">
        <w:rPr>
          <w:rFonts w:ascii="仿宋_GB2312" w:eastAsia="仿宋_GB2312" w:hAnsi="Arial" w:cs="Arial" w:hint="eastAsia"/>
          <w:color w:val="000000"/>
          <w:kern w:val="0"/>
          <w:sz w:val="32"/>
          <w:szCs w:val="32"/>
        </w:rPr>
        <w:lastRenderedPageBreak/>
        <w:t>效证件或单位介绍信和最后一次充值的发票，填写《客户业务申请表》，在办妥清户手续30个工作日后，凭《客户业务申请表》和有效证件到中石化青岛分公司办理退款手续。</w:t>
      </w:r>
    </w:p>
    <w:p w:rsidR="00D30CAA" w:rsidRPr="001A09C3" w:rsidRDefault="001A09C3" w:rsidP="00D82108">
      <w:pPr>
        <w:widowControl/>
        <w:adjustRightInd w:val="0"/>
        <w:snapToGrid w:val="0"/>
        <w:spacing w:line="600" w:lineRule="exact"/>
        <w:ind w:firstLineChars="200" w:firstLine="643"/>
        <w:jc w:val="left"/>
        <w:rPr>
          <w:rFonts w:ascii="仿宋_GB2312" w:eastAsia="仿宋_GB2312" w:hAnsi="华文仿宋" w:cs="宋体"/>
          <w:b/>
          <w:kern w:val="0"/>
          <w:sz w:val="32"/>
          <w:szCs w:val="32"/>
        </w:rPr>
      </w:pPr>
      <w:r>
        <w:rPr>
          <w:rFonts w:ascii="仿宋_GB2312" w:eastAsia="仿宋_GB2312" w:hAnsi="华文仿宋" w:cs="宋体" w:hint="eastAsia"/>
          <w:b/>
          <w:kern w:val="0"/>
          <w:sz w:val="32"/>
          <w:szCs w:val="32"/>
        </w:rPr>
        <w:t>（三</w:t>
      </w:r>
      <w:r w:rsidRPr="00D30CAA">
        <w:rPr>
          <w:rFonts w:ascii="仿宋_GB2312" w:eastAsia="仿宋_GB2312" w:hAnsi="华文仿宋" w:cs="宋体" w:hint="eastAsia"/>
          <w:b/>
          <w:kern w:val="0"/>
          <w:sz w:val="32"/>
          <w:szCs w:val="32"/>
        </w:rPr>
        <w:t>）</w:t>
      </w:r>
      <w:r>
        <w:rPr>
          <w:rFonts w:ascii="仿宋_GB2312" w:eastAsia="仿宋_GB2312" w:hAnsi="华文仿宋" w:cs="宋体" w:hint="eastAsia"/>
          <w:b/>
          <w:kern w:val="0"/>
          <w:sz w:val="32"/>
          <w:szCs w:val="32"/>
        </w:rPr>
        <w:t>金盾</w:t>
      </w:r>
      <w:r w:rsidRPr="00D30CAA">
        <w:rPr>
          <w:rFonts w:ascii="仿宋_GB2312" w:eastAsia="仿宋_GB2312" w:hAnsi="华文仿宋" w:cs="宋体" w:hint="eastAsia"/>
          <w:b/>
          <w:kern w:val="0"/>
          <w:sz w:val="32"/>
          <w:szCs w:val="32"/>
        </w:rPr>
        <w:t>使用IC</w:t>
      </w:r>
      <w:r>
        <w:rPr>
          <w:rFonts w:ascii="仿宋_GB2312" w:eastAsia="仿宋_GB2312" w:hAnsi="华文仿宋" w:cs="宋体" w:hint="eastAsia"/>
          <w:b/>
          <w:kern w:val="0"/>
          <w:sz w:val="32"/>
          <w:szCs w:val="32"/>
        </w:rPr>
        <w:t>卡进行加油。加油卡的具体办理程序和使用方法：</w:t>
      </w:r>
    </w:p>
    <w:p w:rsidR="001A09C3" w:rsidRPr="00D738FB" w:rsidRDefault="001A09C3" w:rsidP="00D82108">
      <w:pPr>
        <w:adjustRightInd w:val="0"/>
        <w:snapToGrid w:val="0"/>
        <w:spacing w:line="600" w:lineRule="exact"/>
        <w:ind w:firstLineChars="200" w:firstLine="640"/>
        <w:rPr>
          <w:rFonts w:ascii="楷体_GB2312" w:eastAsia="楷体_GB2312" w:hAnsi="楷体" w:cs="Arial" w:hint="eastAsia"/>
          <w:color w:val="000000"/>
          <w:kern w:val="0"/>
          <w:sz w:val="32"/>
          <w:szCs w:val="32"/>
        </w:rPr>
      </w:pPr>
      <w:r w:rsidRPr="00D738FB">
        <w:rPr>
          <w:rFonts w:ascii="楷体_GB2312" w:eastAsia="楷体_GB2312" w:hAnsi="楷体" w:cs="Arial" w:hint="eastAsia"/>
          <w:color w:val="000000"/>
          <w:kern w:val="0"/>
          <w:sz w:val="32"/>
          <w:szCs w:val="32"/>
        </w:rPr>
        <w:t>1.IC卡办理</w:t>
      </w:r>
    </w:p>
    <w:p w:rsidR="001A09C3" w:rsidRPr="001A09C3" w:rsidRDefault="001A09C3" w:rsidP="00D82108">
      <w:pPr>
        <w:adjustRightInd w:val="0"/>
        <w:snapToGrid w:val="0"/>
        <w:spacing w:line="600" w:lineRule="exact"/>
        <w:ind w:firstLineChars="200" w:firstLine="640"/>
        <w:rPr>
          <w:rFonts w:ascii="仿宋_GB2312" w:eastAsia="仿宋_GB2312" w:hAnsi="Arial" w:cs="Arial"/>
          <w:color w:val="000000"/>
          <w:kern w:val="0"/>
          <w:sz w:val="32"/>
          <w:szCs w:val="32"/>
        </w:rPr>
      </w:pPr>
      <w:r w:rsidRPr="001A09C3">
        <w:rPr>
          <w:rFonts w:ascii="仿宋_GB2312" w:eastAsia="仿宋_GB2312" w:hAnsi="Arial" w:cs="Arial" w:hint="eastAsia"/>
          <w:color w:val="000000"/>
          <w:kern w:val="0"/>
          <w:sz w:val="32"/>
          <w:szCs w:val="32"/>
        </w:rPr>
        <w:t>（1）</w:t>
      </w:r>
      <w:r w:rsidR="00590400">
        <w:rPr>
          <w:rFonts w:ascii="仿宋_GB2312" w:eastAsia="仿宋_GB2312" w:hAnsi="Arial" w:cs="Arial" w:hint="eastAsia"/>
          <w:color w:val="000000"/>
          <w:kern w:val="0"/>
          <w:sz w:val="32"/>
          <w:szCs w:val="32"/>
        </w:rPr>
        <w:t>各级党政机关事业单位</w:t>
      </w:r>
      <w:r w:rsidR="00F464DA">
        <w:rPr>
          <w:rFonts w:ascii="仿宋_GB2312" w:eastAsia="仿宋_GB2312" w:hAnsi="Arial" w:cs="Arial" w:hint="eastAsia"/>
          <w:color w:val="000000"/>
          <w:kern w:val="0"/>
          <w:sz w:val="32"/>
          <w:szCs w:val="32"/>
        </w:rPr>
        <w:t>办卡，</w:t>
      </w:r>
      <w:r w:rsidR="00590400">
        <w:rPr>
          <w:rFonts w:ascii="仿宋_GB2312" w:eastAsia="仿宋_GB2312" w:hAnsi="Arial" w:cs="Arial" w:hint="eastAsia"/>
          <w:color w:val="000000"/>
          <w:kern w:val="0"/>
          <w:sz w:val="32"/>
          <w:szCs w:val="32"/>
        </w:rPr>
        <w:t>需</w:t>
      </w:r>
      <w:r w:rsidRPr="001A09C3">
        <w:rPr>
          <w:rFonts w:ascii="仿宋_GB2312" w:eastAsia="仿宋_GB2312" w:hAnsi="Arial" w:cs="Arial"/>
          <w:color w:val="000000"/>
          <w:kern w:val="0"/>
          <w:sz w:val="32"/>
          <w:szCs w:val="32"/>
        </w:rPr>
        <w:t>提供单位名称</w:t>
      </w:r>
      <w:r w:rsidRPr="001A09C3">
        <w:rPr>
          <w:rFonts w:ascii="仿宋_GB2312" w:eastAsia="仿宋_GB2312" w:hAnsi="Arial" w:cs="Arial" w:hint="eastAsia"/>
          <w:color w:val="000000"/>
          <w:kern w:val="0"/>
          <w:sz w:val="32"/>
          <w:szCs w:val="32"/>
        </w:rPr>
        <w:t>、</w:t>
      </w:r>
      <w:r w:rsidRPr="001A09C3">
        <w:rPr>
          <w:rFonts w:ascii="仿宋_GB2312" w:eastAsia="仿宋_GB2312" w:hAnsi="Arial" w:cs="Arial"/>
          <w:color w:val="000000"/>
          <w:kern w:val="0"/>
          <w:sz w:val="32"/>
          <w:szCs w:val="32"/>
        </w:rPr>
        <w:t>办理车辆的</w:t>
      </w:r>
      <w:r w:rsidRPr="001A09C3">
        <w:rPr>
          <w:rFonts w:ascii="仿宋_GB2312" w:eastAsia="仿宋_GB2312" w:hAnsi="Arial" w:cs="Arial" w:hint="eastAsia"/>
          <w:color w:val="000000"/>
          <w:kern w:val="0"/>
          <w:sz w:val="32"/>
          <w:szCs w:val="32"/>
        </w:rPr>
        <w:t>车牌号码、</w:t>
      </w:r>
      <w:r w:rsidR="00590400">
        <w:rPr>
          <w:rFonts w:ascii="仿宋_GB2312" w:eastAsia="仿宋_GB2312" w:hAnsi="Arial" w:cs="Arial"/>
          <w:color w:val="000000"/>
          <w:kern w:val="0"/>
          <w:sz w:val="32"/>
          <w:szCs w:val="32"/>
        </w:rPr>
        <w:t>联系人及联系方式，</w:t>
      </w:r>
      <w:r w:rsidR="00590400">
        <w:rPr>
          <w:rFonts w:ascii="仿宋_GB2312" w:eastAsia="仿宋_GB2312" w:hAnsi="Arial" w:cs="Arial" w:hint="eastAsia"/>
          <w:color w:val="000000"/>
          <w:kern w:val="0"/>
          <w:sz w:val="32"/>
          <w:szCs w:val="32"/>
        </w:rPr>
        <w:t>金盾公司</w:t>
      </w:r>
      <w:r w:rsidR="00590400">
        <w:rPr>
          <w:rFonts w:ascii="仿宋_GB2312" w:eastAsia="仿宋_GB2312" w:hAnsi="Arial" w:cs="Arial"/>
          <w:color w:val="000000"/>
          <w:kern w:val="0"/>
          <w:sz w:val="32"/>
          <w:szCs w:val="32"/>
        </w:rPr>
        <w:t>为</w:t>
      </w:r>
      <w:r w:rsidR="00590400">
        <w:rPr>
          <w:rFonts w:ascii="仿宋_GB2312" w:eastAsia="仿宋_GB2312" w:hAnsi="Arial" w:cs="Arial" w:hint="eastAsia"/>
          <w:color w:val="000000"/>
          <w:kern w:val="0"/>
          <w:sz w:val="32"/>
          <w:szCs w:val="32"/>
        </w:rPr>
        <w:t>各</w:t>
      </w:r>
      <w:r w:rsidRPr="001A09C3">
        <w:rPr>
          <w:rFonts w:ascii="仿宋_GB2312" w:eastAsia="仿宋_GB2312" w:hAnsi="Arial" w:cs="Arial"/>
          <w:color w:val="000000"/>
          <w:kern w:val="0"/>
          <w:sz w:val="32"/>
          <w:szCs w:val="32"/>
        </w:rPr>
        <w:t>单位</w:t>
      </w:r>
      <w:r w:rsidRPr="001A09C3">
        <w:rPr>
          <w:rFonts w:ascii="仿宋_GB2312" w:eastAsia="仿宋_GB2312" w:hAnsi="Arial" w:cs="Arial" w:hint="eastAsia"/>
          <w:color w:val="000000"/>
          <w:kern w:val="0"/>
          <w:sz w:val="32"/>
          <w:szCs w:val="32"/>
        </w:rPr>
        <w:t>进行</w:t>
      </w:r>
      <w:r w:rsidRPr="001A09C3">
        <w:rPr>
          <w:rFonts w:ascii="仿宋_GB2312" w:eastAsia="仿宋_GB2312" w:hAnsi="Arial" w:cs="Arial"/>
          <w:color w:val="000000"/>
          <w:kern w:val="0"/>
          <w:sz w:val="32"/>
          <w:szCs w:val="32"/>
        </w:rPr>
        <w:t>制卡，其中一张为主卡，其余为副卡</w:t>
      </w:r>
      <w:r w:rsidRPr="001A09C3">
        <w:rPr>
          <w:rFonts w:ascii="仿宋_GB2312" w:eastAsia="仿宋_GB2312" w:hAnsi="Arial" w:cs="Arial" w:hint="eastAsia"/>
          <w:color w:val="000000"/>
          <w:kern w:val="0"/>
          <w:sz w:val="32"/>
          <w:szCs w:val="32"/>
        </w:rPr>
        <w:t>；</w:t>
      </w:r>
    </w:p>
    <w:p w:rsidR="001A09C3" w:rsidRPr="001A09C3" w:rsidRDefault="001A09C3" w:rsidP="00D82108">
      <w:pPr>
        <w:adjustRightInd w:val="0"/>
        <w:snapToGrid w:val="0"/>
        <w:spacing w:line="600" w:lineRule="exact"/>
        <w:ind w:firstLineChars="200" w:firstLine="640"/>
        <w:jc w:val="left"/>
        <w:rPr>
          <w:rFonts w:ascii="仿宋_GB2312" w:eastAsia="仿宋_GB2312" w:hAnsi="Arial" w:cs="Arial"/>
          <w:color w:val="000000"/>
          <w:kern w:val="0"/>
          <w:sz w:val="32"/>
          <w:szCs w:val="32"/>
        </w:rPr>
      </w:pPr>
      <w:r w:rsidRPr="001A09C3">
        <w:rPr>
          <w:rFonts w:ascii="仿宋_GB2312" w:eastAsia="仿宋_GB2312" w:hAnsi="Arial" w:cs="Arial" w:hint="eastAsia"/>
          <w:color w:val="000000"/>
          <w:kern w:val="0"/>
          <w:sz w:val="32"/>
          <w:szCs w:val="32"/>
        </w:rPr>
        <w:t>（2）充值</w:t>
      </w:r>
      <w:r w:rsidRPr="001A09C3">
        <w:rPr>
          <w:rFonts w:ascii="仿宋_GB2312" w:eastAsia="仿宋_GB2312" w:hAnsi="Arial" w:cs="Arial"/>
          <w:color w:val="000000"/>
          <w:kern w:val="0"/>
          <w:sz w:val="32"/>
          <w:szCs w:val="32"/>
        </w:rPr>
        <w:t>金额全部进入</w:t>
      </w:r>
      <w:r w:rsidRPr="001A09C3">
        <w:rPr>
          <w:rFonts w:ascii="仿宋_GB2312" w:eastAsia="仿宋_GB2312" w:hAnsi="Arial" w:cs="Arial" w:hint="eastAsia"/>
          <w:color w:val="000000"/>
          <w:kern w:val="0"/>
          <w:sz w:val="32"/>
          <w:szCs w:val="32"/>
        </w:rPr>
        <w:t>主卡，</w:t>
      </w:r>
      <w:r w:rsidRPr="001A09C3">
        <w:rPr>
          <w:rFonts w:ascii="仿宋_GB2312" w:eastAsia="仿宋_GB2312" w:hAnsi="Arial" w:cs="Arial"/>
          <w:color w:val="000000"/>
          <w:kern w:val="0"/>
          <w:sz w:val="32"/>
          <w:szCs w:val="32"/>
        </w:rPr>
        <w:t>然后通过主卡分配至副卡，分配完毕后</w:t>
      </w:r>
      <w:r w:rsidRPr="001A09C3">
        <w:rPr>
          <w:rFonts w:ascii="仿宋_GB2312" w:eastAsia="仿宋_GB2312" w:hAnsi="Arial" w:cs="Arial" w:hint="eastAsia"/>
          <w:color w:val="000000"/>
          <w:kern w:val="0"/>
          <w:sz w:val="32"/>
          <w:szCs w:val="32"/>
        </w:rPr>
        <w:t>，</w:t>
      </w:r>
      <w:r w:rsidRPr="001A09C3">
        <w:rPr>
          <w:rFonts w:ascii="仿宋_GB2312" w:eastAsia="仿宋_GB2312" w:hAnsi="Arial" w:cs="Arial"/>
          <w:color w:val="000000"/>
          <w:kern w:val="0"/>
          <w:sz w:val="32"/>
          <w:szCs w:val="32"/>
        </w:rPr>
        <w:t>需要</w:t>
      </w:r>
      <w:r w:rsidRPr="001A09C3">
        <w:rPr>
          <w:rFonts w:ascii="仿宋_GB2312" w:eastAsia="仿宋_GB2312" w:hAnsi="Arial" w:cs="Arial" w:hint="eastAsia"/>
          <w:color w:val="000000"/>
          <w:kern w:val="0"/>
          <w:sz w:val="32"/>
          <w:szCs w:val="32"/>
        </w:rPr>
        <w:t>持</w:t>
      </w:r>
      <w:r w:rsidRPr="001A09C3">
        <w:rPr>
          <w:rFonts w:ascii="仿宋_GB2312" w:eastAsia="仿宋_GB2312" w:hAnsi="Arial" w:cs="Arial"/>
          <w:color w:val="000000"/>
          <w:kern w:val="0"/>
          <w:sz w:val="32"/>
          <w:szCs w:val="32"/>
        </w:rPr>
        <w:t>副卡到收款台进行一次圈存操作，</w:t>
      </w:r>
      <w:r w:rsidRPr="001A09C3">
        <w:rPr>
          <w:rFonts w:ascii="仿宋_GB2312" w:eastAsia="仿宋_GB2312" w:hAnsi="Arial" w:cs="Arial" w:hint="eastAsia"/>
          <w:color w:val="000000"/>
          <w:kern w:val="0"/>
          <w:sz w:val="32"/>
          <w:szCs w:val="32"/>
        </w:rPr>
        <w:t>副卡</w:t>
      </w:r>
      <w:r w:rsidRPr="001A09C3">
        <w:rPr>
          <w:rFonts w:ascii="仿宋_GB2312" w:eastAsia="仿宋_GB2312" w:hAnsi="Arial" w:cs="Arial"/>
          <w:color w:val="000000"/>
          <w:kern w:val="0"/>
          <w:sz w:val="32"/>
          <w:szCs w:val="32"/>
        </w:rPr>
        <w:t>才能进行加油操作</w:t>
      </w:r>
      <w:r w:rsidRPr="001A09C3">
        <w:rPr>
          <w:rFonts w:ascii="仿宋_GB2312" w:eastAsia="仿宋_GB2312" w:hAnsi="Arial" w:cs="Arial" w:hint="eastAsia"/>
          <w:color w:val="000000"/>
          <w:kern w:val="0"/>
          <w:sz w:val="32"/>
          <w:szCs w:val="32"/>
        </w:rPr>
        <w:t>；</w:t>
      </w:r>
    </w:p>
    <w:p w:rsidR="001A09C3" w:rsidRPr="001A09C3" w:rsidRDefault="001A09C3" w:rsidP="00D82108">
      <w:pPr>
        <w:adjustRightInd w:val="0"/>
        <w:snapToGrid w:val="0"/>
        <w:spacing w:line="600" w:lineRule="exact"/>
        <w:ind w:firstLineChars="200" w:firstLine="640"/>
        <w:rPr>
          <w:rFonts w:ascii="仿宋_GB2312" w:eastAsia="仿宋_GB2312" w:hAnsi="Arial" w:cs="Arial"/>
          <w:color w:val="000000"/>
          <w:kern w:val="0"/>
          <w:sz w:val="32"/>
          <w:szCs w:val="32"/>
        </w:rPr>
      </w:pPr>
      <w:r w:rsidRPr="001A09C3">
        <w:rPr>
          <w:rFonts w:ascii="仿宋_GB2312" w:eastAsia="仿宋_GB2312" w:hAnsi="Arial" w:cs="Arial" w:hint="eastAsia"/>
          <w:color w:val="000000"/>
          <w:kern w:val="0"/>
          <w:sz w:val="32"/>
          <w:szCs w:val="32"/>
        </w:rPr>
        <w:t>（3）以上IC卡</w:t>
      </w:r>
      <w:r w:rsidRPr="001A09C3">
        <w:rPr>
          <w:rFonts w:ascii="仿宋_GB2312" w:eastAsia="仿宋_GB2312" w:hAnsi="Arial" w:cs="Arial"/>
          <w:color w:val="000000"/>
          <w:kern w:val="0"/>
          <w:sz w:val="32"/>
          <w:szCs w:val="32"/>
        </w:rPr>
        <w:t>均设置统一初始密码，</w:t>
      </w:r>
      <w:r w:rsidR="00590400">
        <w:rPr>
          <w:rFonts w:ascii="仿宋_GB2312" w:eastAsia="仿宋_GB2312" w:hAnsi="Arial" w:cs="Arial" w:hint="eastAsia"/>
          <w:color w:val="000000"/>
          <w:kern w:val="0"/>
          <w:sz w:val="32"/>
          <w:szCs w:val="32"/>
        </w:rPr>
        <w:t>各单位</w:t>
      </w:r>
      <w:r w:rsidRPr="001A09C3">
        <w:rPr>
          <w:rFonts w:ascii="仿宋_GB2312" w:eastAsia="仿宋_GB2312" w:hAnsi="Arial" w:cs="Arial"/>
          <w:color w:val="000000"/>
          <w:kern w:val="0"/>
          <w:sz w:val="32"/>
          <w:szCs w:val="32"/>
        </w:rPr>
        <w:t>在取得卡片后需自行修改密码</w:t>
      </w:r>
      <w:r w:rsidRPr="001A09C3">
        <w:rPr>
          <w:rFonts w:ascii="仿宋_GB2312" w:eastAsia="仿宋_GB2312" w:hAnsi="Arial" w:cs="Arial" w:hint="eastAsia"/>
          <w:color w:val="000000"/>
          <w:kern w:val="0"/>
          <w:sz w:val="32"/>
          <w:szCs w:val="32"/>
        </w:rPr>
        <w:t>；</w:t>
      </w:r>
    </w:p>
    <w:p w:rsidR="001A09C3" w:rsidRPr="00D738FB" w:rsidRDefault="001A09C3" w:rsidP="00D82108">
      <w:pPr>
        <w:adjustRightInd w:val="0"/>
        <w:snapToGrid w:val="0"/>
        <w:spacing w:line="600" w:lineRule="exact"/>
        <w:ind w:firstLineChars="200" w:firstLine="640"/>
        <w:rPr>
          <w:rFonts w:ascii="楷体_GB2312" w:eastAsia="楷体_GB2312" w:hAnsi="楷体" w:cs="Arial" w:hint="eastAsia"/>
          <w:color w:val="000000"/>
          <w:kern w:val="0"/>
          <w:sz w:val="32"/>
          <w:szCs w:val="32"/>
        </w:rPr>
      </w:pPr>
      <w:r w:rsidRPr="00D738FB">
        <w:rPr>
          <w:rFonts w:ascii="楷体_GB2312" w:eastAsia="楷体_GB2312" w:hAnsi="楷体" w:cs="Arial" w:hint="eastAsia"/>
          <w:color w:val="000000"/>
          <w:kern w:val="0"/>
          <w:sz w:val="32"/>
          <w:szCs w:val="32"/>
        </w:rPr>
        <w:t>2.充值及开票</w:t>
      </w:r>
    </w:p>
    <w:p w:rsidR="001A09C3" w:rsidRPr="001A09C3" w:rsidRDefault="001A09C3" w:rsidP="00D82108">
      <w:pPr>
        <w:adjustRightInd w:val="0"/>
        <w:snapToGrid w:val="0"/>
        <w:spacing w:line="600" w:lineRule="exact"/>
        <w:ind w:firstLineChars="200" w:firstLine="640"/>
        <w:rPr>
          <w:rFonts w:ascii="仿宋_GB2312" w:eastAsia="仿宋_GB2312" w:hAnsi="Arial" w:cs="Arial"/>
          <w:color w:val="000000"/>
          <w:kern w:val="0"/>
          <w:sz w:val="32"/>
          <w:szCs w:val="32"/>
        </w:rPr>
      </w:pPr>
      <w:r w:rsidRPr="001A09C3">
        <w:rPr>
          <w:rFonts w:ascii="仿宋_GB2312" w:eastAsia="仿宋_GB2312" w:hAnsi="Arial" w:cs="Arial" w:hint="eastAsia"/>
          <w:color w:val="000000"/>
          <w:kern w:val="0"/>
          <w:sz w:val="32"/>
          <w:szCs w:val="32"/>
        </w:rPr>
        <w:t>（1）</w:t>
      </w:r>
      <w:r w:rsidR="00590400">
        <w:rPr>
          <w:rFonts w:ascii="仿宋_GB2312" w:eastAsia="仿宋_GB2312" w:hAnsi="Arial" w:cs="Arial" w:hint="eastAsia"/>
          <w:color w:val="000000"/>
          <w:kern w:val="0"/>
          <w:sz w:val="32"/>
          <w:szCs w:val="32"/>
        </w:rPr>
        <w:t>各单位</w:t>
      </w:r>
      <w:r w:rsidRPr="001A09C3">
        <w:rPr>
          <w:rFonts w:ascii="仿宋_GB2312" w:eastAsia="仿宋_GB2312" w:hAnsi="Arial" w:cs="Arial"/>
          <w:color w:val="000000"/>
          <w:kern w:val="0"/>
          <w:sz w:val="32"/>
          <w:szCs w:val="32"/>
        </w:rPr>
        <w:t>将</w:t>
      </w:r>
      <w:r w:rsidRPr="001A09C3">
        <w:rPr>
          <w:rFonts w:ascii="仿宋_GB2312" w:eastAsia="仿宋_GB2312" w:hAnsi="Arial" w:cs="Arial" w:hint="eastAsia"/>
          <w:color w:val="000000"/>
          <w:kern w:val="0"/>
          <w:sz w:val="32"/>
          <w:szCs w:val="32"/>
        </w:rPr>
        <w:t>充值金额</w:t>
      </w:r>
      <w:r w:rsidRPr="001A09C3">
        <w:rPr>
          <w:rFonts w:ascii="仿宋_GB2312" w:eastAsia="仿宋_GB2312" w:hAnsi="Arial" w:cs="Arial"/>
          <w:color w:val="000000"/>
          <w:kern w:val="0"/>
          <w:sz w:val="32"/>
          <w:szCs w:val="32"/>
        </w:rPr>
        <w:t>通过电汇的方式，电汇至</w:t>
      </w:r>
      <w:r w:rsidR="00B34F0A">
        <w:rPr>
          <w:rFonts w:ascii="仿宋_GB2312" w:eastAsia="仿宋_GB2312" w:hAnsi="Arial" w:cs="Arial" w:hint="eastAsia"/>
          <w:color w:val="000000"/>
          <w:kern w:val="0"/>
          <w:sz w:val="32"/>
          <w:szCs w:val="32"/>
        </w:rPr>
        <w:t>金盾公司</w:t>
      </w:r>
      <w:r w:rsidRPr="001A09C3">
        <w:rPr>
          <w:rFonts w:ascii="仿宋_GB2312" w:eastAsia="仿宋_GB2312" w:hAnsi="Arial" w:cs="Arial"/>
          <w:color w:val="000000"/>
          <w:kern w:val="0"/>
          <w:sz w:val="32"/>
          <w:szCs w:val="32"/>
        </w:rPr>
        <w:t>指定账户</w:t>
      </w:r>
      <w:r w:rsidRPr="001A09C3">
        <w:rPr>
          <w:rFonts w:ascii="仿宋_GB2312" w:eastAsia="仿宋_GB2312" w:hAnsi="Arial" w:cs="Arial" w:hint="eastAsia"/>
          <w:color w:val="000000"/>
          <w:kern w:val="0"/>
          <w:sz w:val="32"/>
          <w:szCs w:val="32"/>
        </w:rPr>
        <w:t>，</w:t>
      </w:r>
      <w:r w:rsidR="00B34F0A">
        <w:rPr>
          <w:rFonts w:ascii="仿宋_GB2312" w:eastAsia="仿宋_GB2312" w:hAnsi="Arial" w:cs="Arial" w:hint="eastAsia"/>
          <w:color w:val="000000"/>
          <w:kern w:val="0"/>
          <w:sz w:val="32"/>
          <w:szCs w:val="32"/>
        </w:rPr>
        <w:t>金盾</w:t>
      </w:r>
      <w:r w:rsidRPr="001A09C3">
        <w:rPr>
          <w:rFonts w:ascii="仿宋_GB2312" w:eastAsia="仿宋_GB2312" w:hAnsi="Arial" w:cs="Arial"/>
          <w:color w:val="000000"/>
          <w:kern w:val="0"/>
          <w:sz w:val="32"/>
          <w:szCs w:val="32"/>
        </w:rPr>
        <w:t>公司根据</w:t>
      </w:r>
      <w:r w:rsidRPr="001A09C3">
        <w:rPr>
          <w:rFonts w:ascii="仿宋_GB2312" w:eastAsia="仿宋_GB2312" w:hAnsi="Arial" w:cs="Arial" w:hint="eastAsia"/>
          <w:color w:val="000000"/>
          <w:kern w:val="0"/>
          <w:sz w:val="32"/>
          <w:szCs w:val="32"/>
        </w:rPr>
        <w:t>协议</w:t>
      </w:r>
      <w:r w:rsidRPr="001A09C3">
        <w:rPr>
          <w:rFonts w:ascii="仿宋_GB2312" w:eastAsia="仿宋_GB2312" w:hAnsi="Arial" w:cs="Arial"/>
          <w:color w:val="000000"/>
          <w:kern w:val="0"/>
          <w:sz w:val="32"/>
          <w:szCs w:val="32"/>
        </w:rPr>
        <w:t>约定</w:t>
      </w:r>
      <w:r w:rsidRPr="001A09C3">
        <w:rPr>
          <w:rFonts w:ascii="仿宋_GB2312" w:eastAsia="仿宋_GB2312" w:hAnsi="Arial" w:cs="Arial" w:hint="eastAsia"/>
          <w:color w:val="000000"/>
          <w:kern w:val="0"/>
          <w:sz w:val="32"/>
          <w:szCs w:val="32"/>
        </w:rPr>
        <w:t>进行充值</w:t>
      </w:r>
      <w:r w:rsidRPr="001A09C3">
        <w:rPr>
          <w:rFonts w:ascii="仿宋_GB2312" w:eastAsia="仿宋_GB2312" w:hAnsi="Arial" w:cs="Arial"/>
          <w:color w:val="000000"/>
          <w:kern w:val="0"/>
          <w:sz w:val="32"/>
          <w:szCs w:val="32"/>
        </w:rPr>
        <w:t>，例如：</w:t>
      </w:r>
      <w:r w:rsidR="00F464DA">
        <w:rPr>
          <w:rFonts w:ascii="仿宋_GB2312" w:eastAsia="仿宋_GB2312" w:hAnsi="Arial" w:cs="Arial" w:hint="eastAsia"/>
          <w:color w:val="000000"/>
          <w:kern w:val="0"/>
          <w:sz w:val="32"/>
          <w:szCs w:val="32"/>
        </w:rPr>
        <w:t>办卡</w:t>
      </w:r>
      <w:r w:rsidR="00590400">
        <w:rPr>
          <w:rFonts w:ascii="仿宋_GB2312" w:eastAsia="仿宋_GB2312" w:hAnsi="Arial" w:cs="Arial" w:hint="eastAsia"/>
          <w:color w:val="000000"/>
          <w:kern w:val="0"/>
          <w:sz w:val="32"/>
          <w:szCs w:val="32"/>
        </w:rPr>
        <w:t>单位</w:t>
      </w:r>
      <w:r w:rsidRPr="001A09C3">
        <w:rPr>
          <w:rFonts w:ascii="仿宋_GB2312" w:eastAsia="仿宋_GB2312" w:hAnsi="Arial" w:cs="Arial"/>
          <w:color w:val="000000"/>
          <w:kern w:val="0"/>
          <w:sz w:val="32"/>
          <w:szCs w:val="32"/>
        </w:rPr>
        <w:t>汇款</w:t>
      </w:r>
      <w:r w:rsidRPr="001A09C3">
        <w:rPr>
          <w:rFonts w:ascii="仿宋_GB2312" w:eastAsia="仿宋_GB2312" w:hAnsi="Arial" w:cs="Arial" w:hint="eastAsia"/>
          <w:color w:val="000000"/>
          <w:kern w:val="0"/>
          <w:sz w:val="32"/>
          <w:szCs w:val="32"/>
        </w:rPr>
        <w:t>9200元</w:t>
      </w:r>
      <w:r w:rsidRPr="001A09C3">
        <w:rPr>
          <w:rFonts w:ascii="仿宋_GB2312" w:eastAsia="仿宋_GB2312" w:hAnsi="Arial" w:cs="Arial"/>
          <w:color w:val="000000"/>
          <w:kern w:val="0"/>
          <w:sz w:val="32"/>
          <w:szCs w:val="32"/>
        </w:rPr>
        <w:t>，</w:t>
      </w:r>
      <w:r w:rsidR="00B34F0A">
        <w:rPr>
          <w:rFonts w:ascii="仿宋_GB2312" w:eastAsia="仿宋_GB2312" w:hAnsi="Arial" w:cs="Arial" w:hint="eastAsia"/>
          <w:color w:val="000000"/>
          <w:kern w:val="0"/>
          <w:sz w:val="32"/>
          <w:szCs w:val="32"/>
        </w:rPr>
        <w:t>金盾</w:t>
      </w:r>
      <w:r w:rsidRPr="001A09C3">
        <w:rPr>
          <w:rFonts w:ascii="仿宋_GB2312" w:eastAsia="仿宋_GB2312" w:hAnsi="Arial" w:cs="Arial"/>
          <w:color w:val="000000"/>
          <w:kern w:val="0"/>
          <w:sz w:val="32"/>
          <w:szCs w:val="32"/>
        </w:rPr>
        <w:t>公司</w:t>
      </w:r>
      <w:r w:rsidRPr="001A09C3">
        <w:rPr>
          <w:rFonts w:ascii="仿宋_GB2312" w:eastAsia="仿宋_GB2312" w:hAnsi="Arial" w:cs="Arial" w:hint="eastAsia"/>
          <w:color w:val="000000"/>
          <w:kern w:val="0"/>
          <w:sz w:val="32"/>
          <w:szCs w:val="32"/>
        </w:rPr>
        <w:t>给</w:t>
      </w:r>
      <w:r w:rsidR="00F464DA">
        <w:rPr>
          <w:rFonts w:ascii="仿宋_GB2312" w:eastAsia="仿宋_GB2312" w:hAnsi="Arial" w:cs="Arial" w:hint="eastAsia"/>
          <w:color w:val="000000"/>
          <w:kern w:val="0"/>
          <w:sz w:val="32"/>
          <w:szCs w:val="32"/>
        </w:rPr>
        <w:t>办卡</w:t>
      </w:r>
      <w:r w:rsidR="00590400">
        <w:rPr>
          <w:rFonts w:ascii="仿宋_GB2312" w:eastAsia="仿宋_GB2312" w:hAnsi="Arial" w:cs="Arial" w:hint="eastAsia"/>
          <w:color w:val="000000"/>
          <w:kern w:val="0"/>
          <w:sz w:val="32"/>
          <w:szCs w:val="32"/>
        </w:rPr>
        <w:t>单位</w:t>
      </w:r>
      <w:r w:rsidRPr="001A09C3">
        <w:rPr>
          <w:rFonts w:ascii="仿宋_GB2312" w:eastAsia="仿宋_GB2312" w:hAnsi="Arial" w:cs="Arial" w:hint="eastAsia"/>
          <w:color w:val="000000"/>
          <w:kern w:val="0"/>
          <w:sz w:val="32"/>
          <w:szCs w:val="32"/>
        </w:rPr>
        <w:t>10000元</w:t>
      </w:r>
      <w:r w:rsidRPr="001A09C3">
        <w:rPr>
          <w:rFonts w:ascii="仿宋_GB2312" w:eastAsia="仿宋_GB2312" w:hAnsi="Arial" w:cs="Arial"/>
          <w:color w:val="000000"/>
          <w:kern w:val="0"/>
          <w:sz w:val="32"/>
          <w:szCs w:val="32"/>
        </w:rPr>
        <w:t>，其中</w:t>
      </w:r>
      <w:r w:rsidRPr="001A09C3">
        <w:rPr>
          <w:rFonts w:ascii="仿宋_GB2312" w:eastAsia="仿宋_GB2312" w:hAnsi="Arial" w:cs="Arial" w:hint="eastAsia"/>
          <w:color w:val="000000"/>
          <w:kern w:val="0"/>
          <w:sz w:val="32"/>
          <w:szCs w:val="32"/>
        </w:rPr>
        <w:t>9200元</w:t>
      </w:r>
      <w:r w:rsidRPr="001A09C3">
        <w:rPr>
          <w:rFonts w:ascii="仿宋_GB2312" w:eastAsia="仿宋_GB2312" w:hAnsi="Arial" w:cs="Arial"/>
          <w:color w:val="000000"/>
          <w:kern w:val="0"/>
          <w:sz w:val="32"/>
          <w:szCs w:val="32"/>
        </w:rPr>
        <w:t>为充值款</w:t>
      </w:r>
      <w:r w:rsidR="00590400">
        <w:rPr>
          <w:rFonts w:ascii="仿宋_GB2312" w:eastAsia="仿宋_GB2312" w:hAnsi="Arial" w:cs="Arial" w:hint="eastAsia"/>
          <w:color w:val="000000"/>
          <w:kern w:val="0"/>
          <w:sz w:val="32"/>
          <w:szCs w:val="32"/>
        </w:rPr>
        <w:t>，</w:t>
      </w:r>
      <w:r w:rsidRPr="001A09C3">
        <w:rPr>
          <w:rFonts w:ascii="仿宋_GB2312" w:eastAsia="仿宋_GB2312" w:hAnsi="Arial" w:cs="Arial" w:hint="eastAsia"/>
          <w:color w:val="000000"/>
          <w:kern w:val="0"/>
          <w:sz w:val="32"/>
          <w:szCs w:val="32"/>
        </w:rPr>
        <w:t>800元</w:t>
      </w:r>
      <w:r w:rsidRPr="001A09C3">
        <w:rPr>
          <w:rFonts w:ascii="仿宋_GB2312" w:eastAsia="仿宋_GB2312" w:hAnsi="Arial" w:cs="Arial"/>
          <w:color w:val="000000"/>
          <w:kern w:val="0"/>
          <w:sz w:val="32"/>
          <w:szCs w:val="32"/>
        </w:rPr>
        <w:t>为优惠金额；</w:t>
      </w:r>
    </w:p>
    <w:p w:rsidR="001A09C3" w:rsidRPr="001A09C3" w:rsidRDefault="001A09C3" w:rsidP="00D82108">
      <w:pPr>
        <w:adjustRightInd w:val="0"/>
        <w:snapToGrid w:val="0"/>
        <w:spacing w:line="600" w:lineRule="exact"/>
        <w:ind w:firstLineChars="200" w:firstLine="640"/>
        <w:rPr>
          <w:rFonts w:ascii="仿宋_GB2312" w:eastAsia="仿宋_GB2312" w:hAnsi="Arial" w:cs="Arial"/>
          <w:color w:val="000000"/>
          <w:kern w:val="0"/>
          <w:sz w:val="32"/>
          <w:szCs w:val="32"/>
        </w:rPr>
      </w:pPr>
      <w:r w:rsidRPr="001A09C3">
        <w:rPr>
          <w:rFonts w:ascii="仿宋_GB2312" w:eastAsia="仿宋_GB2312" w:hAnsi="Arial" w:cs="Arial" w:hint="eastAsia"/>
          <w:color w:val="000000"/>
          <w:kern w:val="0"/>
          <w:sz w:val="32"/>
          <w:szCs w:val="32"/>
        </w:rPr>
        <w:t>（2）</w:t>
      </w:r>
      <w:r w:rsidR="00F464DA">
        <w:rPr>
          <w:rFonts w:ascii="仿宋_GB2312" w:eastAsia="仿宋_GB2312" w:hAnsi="Arial" w:cs="Arial" w:hint="eastAsia"/>
          <w:color w:val="000000"/>
          <w:kern w:val="0"/>
          <w:sz w:val="32"/>
          <w:szCs w:val="32"/>
        </w:rPr>
        <w:t>办卡</w:t>
      </w:r>
      <w:r w:rsidR="00590400">
        <w:rPr>
          <w:rFonts w:ascii="仿宋_GB2312" w:eastAsia="仿宋_GB2312" w:hAnsi="Arial" w:cs="Arial" w:hint="eastAsia"/>
          <w:color w:val="000000"/>
          <w:kern w:val="0"/>
          <w:sz w:val="32"/>
          <w:szCs w:val="32"/>
        </w:rPr>
        <w:t>单位</w:t>
      </w:r>
      <w:r w:rsidRPr="001A09C3">
        <w:rPr>
          <w:rFonts w:ascii="仿宋_GB2312" w:eastAsia="仿宋_GB2312" w:hAnsi="Arial" w:cs="Arial"/>
          <w:color w:val="000000"/>
          <w:kern w:val="0"/>
          <w:sz w:val="32"/>
          <w:szCs w:val="32"/>
        </w:rPr>
        <w:t>将每辆</w:t>
      </w:r>
      <w:r w:rsidR="00F464DA">
        <w:rPr>
          <w:rFonts w:ascii="仿宋_GB2312" w:eastAsia="仿宋_GB2312" w:hAnsi="Arial" w:cs="Arial" w:hint="eastAsia"/>
          <w:color w:val="000000"/>
          <w:kern w:val="0"/>
          <w:sz w:val="32"/>
          <w:szCs w:val="32"/>
        </w:rPr>
        <w:t>公务用</w:t>
      </w:r>
      <w:r w:rsidRPr="001A09C3">
        <w:rPr>
          <w:rFonts w:ascii="仿宋_GB2312" w:eastAsia="仿宋_GB2312" w:hAnsi="Arial" w:cs="Arial"/>
          <w:color w:val="000000"/>
          <w:kern w:val="0"/>
          <w:sz w:val="32"/>
          <w:szCs w:val="32"/>
        </w:rPr>
        <w:t>车的充值金额</w:t>
      </w:r>
      <w:r w:rsidRPr="001A09C3">
        <w:rPr>
          <w:rFonts w:ascii="仿宋_GB2312" w:eastAsia="仿宋_GB2312" w:hAnsi="Arial" w:cs="Arial" w:hint="eastAsia"/>
          <w:color w:val="000000"/>
          <w:kern w:val="0"/>
          <w:sz w:val="32"/>
          <w:szCs w:val="32"/>
        </w:rPr>
        <w:t>通过</w:t>
      </w:r>
      <w:r w:rsidRPr="001A09C3">
        <w:rPr>
          <w:rFonts w:ascii="仿宋_GB2312" w:eastAsia="仿宋_GB2312" w:hAnsi="Arial" w:cs="Arial"/>
          <w:color w:val="000000"/>
          <w:kern w:val="0"/>
          <w:sz w:val="32"/>
          <w:szCs w:val="32"/>
        </w:rPr>
        <w:t>邮件</w:t>
      </w:r>
      <w:r w:rsidRPr="001A09C3">
        <w:rPr>
          <w:rFonts w:ascii="仿宋_GB2312" w:eastAsia="仿宋_GB2312" w:hAnsi="Arial" w:cs="Arial" w:hint="eastAsia"/>
          <w:color w:val="000000"/>
          <w:kern w:val="0"/>
          <w:sz w:val="32"/>
          <w:szCs w:val="32"/>
        </w:rPr>
        <w:t>等</w:t>
      </w:r>
      <w:r w:rsidRPr="001A09C3">
        <w:rPr>
          <w:rFonts w:ascii="仿宋_GB2312" w:eastAsia="仿宋_GB2312" w:hAnsi="Arial" w:cs="Arial"/>
          <w:color w:val="000000"/>
          <w:kern w:val="0"/>
          <w:sz w:val="32"/>
          <w:szCs w:val="32"/>
        </w:rPr>
        <w:t>方式提供给</w:t>
      </w:r>
      <w:r w:rsidR="00B34F0A">
        <w:rPr>
          <w:rFonts w:ascii="仿宋_GB2312" w:eastAsia="仿宋_GB2312" w:hAnsi="Arial" w:cs="Arial" w:hint="eastAsia"/>
          <w:color w:val="000000"/>
          <w:kern w:val="0"/>
          <w:sz w:val="32"/>
          <w:szCs w:val="32"/>
        </w:rPr>
        <w:t>金盾</w:t>
      </w:r>
      <w:r w:rsidRPr="001A09C3">
        <w:rPr>
          <w:rFonts w:ascii="仿宋_GB2312" w:eastAsia="仿宋_GB2312" w:hAnsi="Arial" w:cs="Arial"/>
          <w:color w:val="000000"/>
          <w:kern w:val="0"/>
          <w:sz w:val="32"/>
          <w:szCs w:val="32"/>
        </w:rPr>
        <w:t>公司，</w:t>
      </w:r>
      <w:r w:rsidR="00B34F0A">
        <w:rPr>
          <w:rFonts w:ascii="仿宋_GB2312" w:eastAsia="仿宋_GB2312" w:hAnsi="Arial" w:cs="Arial" w:hint="eastAsia"/>
          <w:color w:val="000000"/>
          <w:kern w:val="0"/>
          <w:sz w:val="32"/>
          <w:szCs w:val="32"/>
        </w:rPr>
        <w:t>金盾</w:t>
      </w:r>
      <w:r w:rsidRPr="001A09C3">
        <w:rPr>
          <w:rFonts w:ascii="仿宋_GB2312" w:eastAsia="仿宋_GB2312" w:hAnsi="Arial" w:cs="Arial"/>
          <w:color w:val="000000"/>
          <w:kern w:val="0"/>
          <w:sz w:val="32"/>
          <w:szCs w:val="32"/>
        </w:rPr>
        <w:t>公司根据明细进行充值</w:t>
      </w:r>
      <w:r w:rsidRPr="001A09C3">
        <w:rPr>
          <w:rFonts w:ascii="仿宋_GB2312" w:eastAsia="仿宋_GB2312" w:hAnsi="Arial" w:cs="Arial" w:hint="eastAsia"/>
          <w:color w:val="000000"/>
          <w:kern w:val="0"/>
          <w:sz w:val="32"/>
          <w:szCs w:val="32"/>
        </w:rPr>
        <w:t>，</w:t>
      </w:r>
      <w:r w:rsidRPr="001A09C3">
        <w:rPr>
          <w:rFonts w:ascii="仿宋_GB2312" w:eastAsia="仿宋_GB2312" w:hAnsi="Arial" w:cs="Arial"/>
          <w:color w:val="000000"/>
          <w:kern w:val="0"/>
          <w:sz w:val="32"/>
          <w:szCs w:val="32"/>
        </w:rPr>
        <w:t>其中，优惠金额</w:t>
      </w:r>
      <w:r w:rsidRPr="001A09C3">
        <w:rPr>
          <w:rFonts w:ascii="仿宋_GB2312" w:eastAsia="仿宋_GB2312" w:hAnsi="Arial" w:cs="Arial"/>
          <w:color w:val="000000"/>
          <w:kern w:val="0"/>
          <w:sz w:val="32"/>
          <w:szCs w:val="32"/>
        </w:rPr>
        <w:lastRenderedPageBreak/>
        <w:t>会根据</w:t>
      </w:r>
      <w:r w:rsidRPr="001A09C3">
        <w:rPr>
          <w:rFonts w:ascii="仿宋_GB2312" w:eastAsia="仿宋_GB2312" w:hAnsi="Arial" w:cs="Arial" w:hint="eastAsia"/>
          <w:color w:val="000000"/>
          <w:kern w:val="0"/>
          <w:sz w:val="32"/>
          <w:szCs w:val="32"/>
        </w:rPr>
        <w:t>各车辆</w:t>
      </w:r>
      <w:r w:rsidRPr="001A09C3">
        <w:rPr>
          <w:rFonts w:ascii="仿宋_GB2312" w:eastAsia="仿宋_GB2312" w:hAnsi="Arial" w:cs="Arial"/>
          <w:color w:val="000000"/>
          <w:kern w:val="0"/>
          <w:sz w:val="32"/>
          <w:szCs w:val="32"/>
        </w:rPr>
        <w:t>充值金额</w:t>
      </w:r>
      <w:r w:rsidR="00F464DA">
        <w:rPr>
          <w:rFonts w:ascii="仿宋_GB2312" w:eastAsia="仿宋_GB2312" w:hAnsi="Arial" w:cs="Arial" w:hint="eastAsia"/>
          <w:color w:val="000000"/>
          <w:kern w:val="0"/>
          <w:sz w:val="32"/>
          <w:szCs w:val="32"/>
        </w:rPr>
        <w:t>比例，</w:t>
      </w:r>
      <w:r w:rsidRPr="001A09C3">
        <w:rPr>
          <w:rFonts w:ascii="仿宋_GB2312" w:eastAsia="仿宋_GB2312" w:hAnsi="Arial" w:cs="Arial"/>
          <w:color w:val="000000"/>
          <w:kern w:val="0"/>
          <w:sz w:val="32"/>
          <w:szCs w:val="32"/>
        </w:rPr>
        <w:t>进行同比例分配</w:t>
      </w:r>
      <w:r w:rsidRPr="001A09C3">
        <w:rPr>
          <w:rFonts w:ascii="仿宋_GB2312" w:eastAsia="仿宋_GB2312" w:hAnsi="Arial" w:cs="Arial" w:hint="eastAsia"/>
          <w:color w:val="000000"/>
          <w:kern w:val="0"/>
          <w:sz w:val="32"/>
          <w:szCs w:val="32"/>
        </w:rPr>
        <w:t>（后附</w:t>
      </w:r>
      <w:r w:rsidRPr="001A09C3">
        <w:rPr>
          <w:rFonts w:ascii="仿宋_GB2312" w:eastAsia="仿宋_GB2312" w:hAnsi="Arial" w:cs="Arial"/>
          <w:color w:val="000000"/>
          <w:kern w:val="0"/>
          <w:sz w:val="32"/>
          <w:szCs w:val="32"/>
        </w:rPr>
        <w:t>，车辆充值明细表</w:t>
      </w:r>
      <w:r w:rsidRPr="001A09C3">
        <w:rPr>
          <w:rFonts w:ascii="仿宋_GB2312" w:eastAsia="仿宋_GB2312" w:hAnsi="Arial" w:cs="Arial" w:hint="eastAsia"/>
          <w:color w:val="000000"/>
          <w:kern w:val="0"/>
          <w:sz w:val="32"/>
          <w:szCs w:val="32"/>
        </w:rPr>
        <w:t>）；</w:t>
      </w:r>
    </w:p>
    <w:p w:rsidR="001A09C3" w:rsidRPr="001A09C3" w:rsidRDefault="001A09C3" w:rsidP="00D82108">
      <w:pPr>
        <w:adjustRightInd w:val="0"/>
        <w:snapToGrid w:val="0"/>
        <w:spacing w:line="600" w:lineRule="exact"/>
        <w:ind w:firstLineChars="200" w:firstLine="640"/>
        <w:rPr>
          <w:rFonts w:ascii="仿宋_GB2312" w:eastAsia="仿宋_GB2312" w:hAnsi="Arial" w:cs="Arial"/>
          <w:color w:val="000000"/>
          <w:kern w:val="0"/>
          <w:sz w:val="32"/>
          <w:szCs w:val="32"/>
        </w:rPr>
      </w:pPr>
      <w:r w:rsidRPr="001A09C3">
        <w:rPr>
          <w:rFonts w:ascii="仿宋_GB2312" w:eastAsia="仿宋_GB2312" w:hAnsi="Arial" w:cs="Arial" w:hint="eastAsia"/>
          <w:color w:val="000000"/>
          <w:kern w:val="0"/>
          <w:sz w:val="32"/>
          <w:szCs w:val="32"/>
        </w:rPr>
        <w:t>（3）</w:t>
      </w:r>
      <w:r w:rsidR="00FA52E0">
        <w:rPr>
          <w:rFonts w:ascii="仿宋_GB2312" w:eastAsia="仿宋_GB2312" w:hAnsi="Arial" w:cs="Arial" w:hint="eastAsia"/>
          <w:color w:val="000000"/>
          <w:kern w:val="0"/>
          <w:sz w:val="32"/>
          <w:szCs w:val="32"/>
        </w:rPr>
        <w:t>各单位</w:t>
      </w:r>
      <w:r w:rsidRPr="001A09C3">
        <w:rPr>
          <w:rFonts w:ascii="仿宋_GB2312" w:eastAsia="仿宋_GB2312" w:hAnsi="Arial" w:cs="Arial" w:hint="eastAsia"/>
          <w:color w:val="000000"/>
          <w:kern w:val="0"/>
          <w:sz w:val="32"/>
          <w:szCs w:val="32"/>
        </w:rPr>
        <w:t>提供</w:t>
      </w:r>
      <w:r w:rsidRPr="001A09C3">
        <w:rPr>
          <w:rFonts w:ascii="仿宋_GB2312" w:eastAsia="仿宋_GB2312" w:hAnsi="Arial" w:cs="Arial"/>
          <w:color w:val="000000"/>
          <w:kern w:val="0"/>
          <w:sz w:val="32"/>
          <w:szCs w:val="32"/>
        </w:rPr>
        <w:t>的</w:t>
      </w:r>
      <w:r w:rsidR="00FA52E0">
        <w:rPr>
          <w:rFonts w:ascii="仿宋_GB2312" w:eastAsia="仿宋_GB2312" w:hAnsi="Arial" w:cs="Arial" w:hint="eastAsia"/>
          <w:color w:val="000000"/>
          <w:kern w:val="0"/>
          <w:sz w:val="32"/>
          <w:szCs w:val="32"/>
        </w:rPr>
        <w:t>公务用车</w:t>
      </w:r>
      <w:r w:rsidRPr="001A09C3">
        <w:rPr>
          <w:rFonts w:ascii="仿宋_GB2312" w:eastAsia="仿宋_GB2312" w:hAnsi="Arial" w:cs="Arial" w:hint="eastAsia"/>
          <w:color w:val="000000"/>
          <w:kern w:val="0"/>
          <w:sz w:val="32"/>
          <w:szCs w:val="32"/>
        </w:rPr>
        <w:t>充值金额应</w:t>
      </w:r>
      <w:r w:rsidRPr="001A09C3">
        <w:rPr>
          <w:rFonts w:ascii="仿宋_GB2312" w:eastAsia="仿宋_GB2312" w:hAnsi="Arial" w:cs="Arial"/>
          <w:color w:val="000000"/>
          <w:kern w:val="0"/>
          <w:sz w:val="32"/>
          <w:szCs w:val="32"/>
        </w:rPr>
        <w:t>与汇款金额一致，确保</w:t>
      </w:r>
      <w:r w:rsidRPr="001A09C3">
        <w:rPr>
          <w:rFonts w:ascii="仿宋_GB2312" w:eastAsia="仿宋_GB2312" w:hAnsi="Arial" w:cs="Arial" w:hint="eastAsia"/>
          <w:color w:val="000000"/>
          <w:kern w:val="0"/>
          <w:sz w:val="32"/>
          <w:szCs w:val="32"/>
        </w:rPr>
        <w:t>每次</w:t>
      </w:r>
      <w:r w:rsidRPr="001A09C3">
        <w:rPr>
          <w:rFonts w:ascii="仿宋_GB2312" w:eastAsia="仿宋_GB2312" w:hAnsi="Arial" w:cs="Arial"/>
          <w:color w:val="000000"/>
          <w:kern w:val="0"/>
          <w:sz w:val="32"/>
          <w:szCs w:val="32"/>
        </w:rPr>
        <w:t>汇款金额能够全部完成分配</w:t>
      </w:r>
      <w:r w:rsidRPr="001A09C3">
        <w:rPr>
          <w:rFonts w:ascii="仿宋_GB2312" w:eastAsia="仿宋_GB2312" w:hAnsi="Arial" w:cs="Arial" w:hint="eastAsia"/>
          <w:color w:val="000000"/>
          <w:kern w:val="0"/>
          <w:sz w:val="32"/>
          <w:szCs w:val="32"/>
        </w:rPr>
        <w:t>；</w:t>
      </w:r>
    </w:p>
    <w:p w:rsidR="001A09C3" w:rsidRPr="001A09C3" w:rsidRDefault="001A09C3" w:rsidP="00D82108">
      <w:pPr>
        <w:adjustRightInd w:val="0"/>
        <w:snapToGrid w:val="0"/>
        <w:spacing w:line="600" w:lineRule="exact"/>
        <w:ind w:firstLineChars="200" w:firstLine="640"/>
        <w:rPr>
          <w:rFonts w:ascii="仿宋_GB2312" w:eastAsia="仿宋_GB2312" w:hAnsi="Arial" w:cs="Arial"/>
          <w:color w:val="000000"/>
          <w:kern w:val="0"/>
          <w:sz w:val="32"/>
          <w:szCs w:val="32"/>
        </w:rPr>
      </w:pPr>
      <w:r w:rsidRPr="001A09C3">
        <w:rPr>
          <w:rFonts w:ascii="仿宋_GB2312" w:eastAsia="仿宋_GB2312" w:hAnsi="Arial" w:cs="Arial" w:hint="eastAsia"/>
          <w:color w:val="000000"/>
          <w:kern w:val="0"/>
          <w:sz w:val="32"/>
          <w:szCs w:val="32"/>
        </w:rPr>
        <w:t>（4）每次</w:t>
      </w:r>
      <w:r w:rsidRPr="001A09C3">
        <w:rPr>
          <w:rFonts w:ascii="仿宋_GB2312" w:eastAsia="仿宋_GB2312" w:hAnsi="Arial" w:cs="Arial"/>
          <w:color w:val="000000"/>
          <w:kern w:val="0"/>
          <w:sz w:val="32"/>
          <w:szCs w:val="32"/>
        </w:rPr>
        <w:t>充值完成后，</w:t>
      </w:r>
      <w:r w:rsidR="00B34F0A">
        <w:rPr>
          <w:rFonts w:ascii="仿宋_GB2312" w:eastAsia="仿宋_GB2312" w:hAnsi="Arial" w:cs="Arial" w:hint="eastAsia"/>
          <w:color w:val="000000"/>
          <w:kern w:val="0"/>
          <w:sz w:val="32"/>
          <w:szCs w:val="32"/>
        </w:rPr>
        <w:t>金盾</w:t>
      </w:r>
      <w:r w:rsidRPr="001A09C3">
        <w:rPr>
          <w:rFonts w:ascii="仿宋_GB2312" w:eastAsia="仿宋_GB2312" w:hAnsi="Arial" w:cs="Arial"/>
          <w:color w:val="000000"/>
          <w:kern w:val="0"/>
          <w:sz w:val="32"/>
          <w:szCs w:val="32"/>
        </w:rPr>
        <w:t>公司</w:t>
      </w:r>
      <w:r w:rsidRPr="001A09C3">
        <w:rPr>
          <w:rFonts w:ascii="仿宋_GB2312" w:eastAsia="仿宋_GB2312" w:hAnsi="Arial" w:cs="Arial" w:hint="eastAsia"/>
          <w:color w:val="000000"/>
          <w:kern w:val="0"/>
          <w:sz w:val="32"/>
          <w:szCs w:val="32"/>
        </w:rPr>
        <w:t>按照</w:t>
      </w:r>
      <w:r w:rsidR="00F464DA">
        <w:rPr>
          <w:rFonts w:ascii="仿宋_GB2312" w:eastAsia="仿宋_GB2312" w:hAnsi="Arial" w:cs="Arial" w:hint="eastAsia"/>
          <w:color w:val="000000"/>
          <w:kern w:val="0"/>
          <w:sz w:val="32"/>
          <w:szCs w:val="32"/>
        </w:rPr>
        <w:t>办卡单位</w:t>
      </w:r>
      <w:r w:rsidRPr="001A09C3">
        <w:rPr>
          <w:rFonts w:ascii="仿宋_GB2312" w:eastAsia="仿宋_GB2312" w:hAnsi="Arial" w:cs="Arial" w:hint="eastAsia"/>
          <w:color w:val="000000"/>
          <w:kern w:val="0"/>
          <w:sz w:val="32"/>
          <w:szCs w:val="32"/>
        </w:rPr>
        <w:t>的</w:t>
      </w:r>
      <w:r w:rsidRPr="001A09C3">
        <w:rPr>
          <w:rFonts w:ascii="仿宋_GB2312" w:eastAsia="仿宋_GB2312" w:hAnsi="Arial" w:cs="Arial"/>
          <w:color w:val="000000"/>
          <w:kern w:val="0"/>
          <w:sz w:val="32"/>
          <w:szCs w:val="32"/>
        </w:rPr>
        <w:t>汇款金额开出</w:t>
      </w:r>
      <w:r w:rsidRPr="001A09C3">
        <w:rPr>
          <w:rFonts w:ascii="仿宋_GB2312" w:eastAsia="仿宋_GB2312" w:hAnsi="Arial" w:cs="Arial" w:hint="eastAsia"/>
          <w:color w:val="000000"/>
          <w:kern w:val="0"/>
          <w:sz w:val="32"/>
          <w:szCs w:val="32"/>
        </w:rPr>
        <w:t>全额</w:t>
      </w:r>
      <w:r w:rsidRPr="001A09C3">
        <w:rPr>
          <w:rFonts w:ascii="仿宋_GB2312" w:eastAsia="仿宋_GB2312" w:hAnsi="Arial" w:cs="Arial"/>
          <w:color w:val="000000"/>
          <w:kern w:val="0"/>
          <w:sz w:val="32"/>
          <w:szCs w:val="32"/>
        </w:rPr>
        <w:t>发票</w:t>
      </w:r>
      <w:r w:rsidRPr="001A09C3">
        <w:rPr>
          <w:rFonts w:ascii="仿宋_GB2312" w:eastAsia="仿宋_GB2312" w:hAnsi="Arial" w:cs="Arial" w:hint="eastAsia"/>
          <w:color w:val="000000"/>
          <w:kern w:val="0"/>
          <w:sz w:val="32"/>
          <w:szCs w:val="32"/>
        </w:rPr>
        <w:t>；</w:t>
      </w:r>
    </w:p>
    <w:p w:rsidR="001A09C3" w:rsidRPr="00D738FB" w:rsidRDefault="001A09C3" w:rsidP="00D82108">
      <w:pPr>
        <w:adjustRightInd w:val="0"/>
        <w:snapToGrid w:val="0"/>
        <w:spacing w:line="600" w:lineRule="exact"/>
        <w:ind w:firstLineChars="200" w:firstLine="640"/>
        <w:rPr>
          <w:rFonts w:ascii="楷体_GB2312" w:eastAsia="楷体_GB2312" w:hAnsi="楷体" w:cs="Arial" w:hint="eastAsia"/>
          <w:color w:val="000000"/>
          <w:kern w:val="0"/>
          <w:sz w:val="32"/>
          <w:szCs w:val="32"/>
        </w:rPr>
      </w:pPr>
      <w:r w:rsidRPr="00D738FB">
        <w:rPr>
          <w:rFonts w:ascii="楷体_GB2312" w:eastAsia="楷体_GB2312" w:hAnsi="楷体" w:cs="Arial" w:hint="eastAsia"/>
          <w:color w:val="000000"/>
          <w:kern w:val="0"/>
          <w:sz w:val="32"/>
          <w:szCs w:val="32"/>
        </w:rPr>
        <w:t>3.加油流程</w:t>
      </w:r>
    </w:p>
    <w:p w:rsidR="001A09C3" w:rsidRPr="001A09C3" w:rsidRDefault="001A09C3" w:rsidP="00D82108">
      <w:pPr>
        <w:adjustRightInd w:val="0"/>
        <w:snapToGrid w:val="0"/>
        <w:spacing w:line="600" w:lineRule="exact"/>
        <w:ind w:firstLineChars="200" w:firstLine="640"/>
        <w:rPr>
          <w:rFonts w:ascii="仿宋_GB2312" w:eastAsia="仿宋_GB2312" w:hAnsi="Arial" w:cs="Arial"/>
          <w:color w:val="000000"/>
          <w:kern w:val="0"/>
          <w:sz w:val="32"/>
          <w:szCs w:val="32"/>
        </w:rPr>
      </w:pPr>
      <w:r w:rsidRPr="001A09C3">
        <w:rPr>
          <w:rFonts w:ascii="仿宋_GB2312" w:eastAsia="仿宋_GB2312" w:hAnsi="Arial" w:cs="Arial" w:hint="eastAsia"/>
          <w:color w:val="000000"/>
          <w:kern w:val="0"/>
          <w:sz w:val="32"/>
          <w:szCs w:val="32"/>
        </w:rPr>
        <w:t>（1）</w:t>
      </w:r>
      <w:r w:rsidR="00FA52E0">
        <w:rPr>
          <w:rFonts w:ascii="仿宋_GB2312" w:eastAsia="仿宋_GB2312" w:hAnsi="Arial" w:cs="Arial" w:hint="eastAsia"/>
          <w:color w:val="000000"/>
          <w:kern w:val="0"/>
          <w:sz w:val="32"/>
          <w:szCs w:val="32"/>
        </w:rPr>
        <w:t>公务用车</w:t>
      </w:r>
      <w:r w:rsidRPr="001A09C3">
        <w:rPr>
          <w:rFonts w:ascii="仿宋_GB2312" w:eastAsia="仿宋_GB2312" w:hAnsi="Arial" w:cs="Arial"/>
          <w:color w:val="000000"/>
          <w:kern w:val="0"/>
          <w:sz w:val="32"/>
          <w:szCs w:val="32"/>
        </w:rPr>
        <w:t>驶入加油站时，</w:t>
      </w:r>
      <w:r w:rsidRPr="001A09C3">
        <w:rPr>
          <w:rFonts w:ascii="仿宋_GB2312" w:eastAsia="仿宋_GB2312" w:hAnsi="Arial" w:cs="Arial" w:hint="eastAsia"/>
          <w:color w:val="000000"/>
          <w:kern w:val="0"/>
          <w:sz w:val="32"/>
          <w:szCs w:val="32"/>
        </w:rPr>
        <w:t>加油现场</w:t>
      </w:r>
      <w:r w:rsidRPr="001A09C3">
        <w:rPr>
          <w:rFonts w:ascii="仿宋_GB2312" w:eastAsia="仿宋_GB2312" w:hAnsi="Arial" w:cs="Arial"/>
          <w:color w:val="000000"/>
          <w:kern w:val="0"/>
          <w:sz w:val="32"/>
          <w:szCs w:val="32"/>
        </w:rPr>
        <w:t>有专职加油员将车辆引导至加油车位</w:t>
      </w:r>
      <w:r w:rsidRPr="001A09C3">
        <w:rPr>
          <w:rFonts w:ascii="仿宋_GB2312" w:eastAsia="仿宋_GB2312" w:hAnsi="Arial" w:cs="Arial" w:hint="eastAsia"/>
          <w:color w:val="000000"/>
          <w:kern w:val="0"/>
          <w:sz w:val="32"/>
          <w:szCs w:val="32"/>
        </w:rPr>
        <w:t>；</w:t>
      </w:r>
    </w:p>
    <w:p w:rsidR="001A09C3" w:rsidRPr="001A09C3" w:rsidRDefault="001A09C3" w:rsidP="00D82108">
      <w:pPr>
        <w:adjustRightInd w:val="0"/>
        <w:snapToGrid w:val="0"/>
        <w:spacing w:line="600" w:lineRule="exact"/>
        <w:ind w:firstLineChars="200" w:firstLine="640"/>
        <w:rPr>
          <w:rFonts w:ascii="仿宋_GB2312" w:eastAsia="仿宋_GB2312" w:hAnsi="Arial" w:cs="Arial"/>
          <w:color w:val="000000"/>
          <w:kern w:val="0"/>
          <w:sz w:val="32"/>
          <w:szCs w:val="32"/>
        </w:rPr>
      </w:pPr>
      <w:r w:rsidRPr="001A09C3">
        <w:rPr>
          <w:rFonts w:ascii="仿宋_GB2312" w:eastAsia="仿宋_GB2312" w:hAnsi="Arial" w:cs="Arial" w:hint="eastAsia"/>
          <w:color w:val="000000"/>
          <w:kern w:val="0"/>
          <w:sz w:val="32"/>
          <w:szCs w:val="32"/>
        </w:rPr>
        <w:t>（2）车辆</w:t>
      </w:r>
      <w:r w:rsidRPr="001A09C3">
        <w:rPr>
          <w:rFonts w:ascii="仿宋_GB2312" w:eastAsia="仿宋_GB2312" w:hAnsi="Arial" w:cs="Arial"/>
          <w:color w:val="000000"/>
          <w:kern w:val="0"/>
          <w:sz w:val="32"/>
          <w:szCs w:val="32"/>
        </w:rPr>
        <w:t>停稳后，</w:t>
      </w:r>
      <w:r w:rsidRPr="001A09C3">
        <w:rPr>
          <w:rFonts w:ascii="仿宋_GB2312" w:eastAsia="仿宋_GB2312" w:hAnsi="Arial" w:cs="Arial" w:hint="eastAsia"/>
          <w:color w:val="000000"/>
          <w:kern w:val="0"/>
          <w:sz w:val="32"/>
          <w:szCs w:val="32"/>
        </w:rPr>
        <w:t>加油员</w:t>
      </w:r>
      <w:r w:rsidRPr="001A09C3">
        <w:rPr>
          <w:rFonts w:ascii="仿宋_GB2312" w:eastAsia="仿宋_GB2312" w:hAnsi="Arial" w:cs="Arial"/>
          <w:color w:val="000000"/>
          <w:kern w:val="0"/>
          <w:sz w:val="32"/>
          <w:szCs w:val="32"/>
        </w:rPr>
        <w:t>会</w:t>
      </w:r>
      <w:r w:rsidRPr="001A09C3">
        <w:rPr>
          <w:rFonts w:ascii="仿宋_GB2312" w:eastAsia="仿宋_GB2312" w:hAnsi="Arial" w:cs="Arial" w:hint="eastAsia"/>
          <w:color w:val="000000"/>
          <w:kern w:val="0"/>
          <w:sz w:val="32"/>
          <w:szCs w:val="32"/>
        </w:rPr>
        <w:t>询问型号</w:t>
      </w:r>
      <w:r w:rsidRPr="001A09C3">
        <w:rPr>
          <w:rFonts w:ascii="仿宋_GB2312" w:eastAsia="仿宋_GB2312" w:hAnsi="Arial" w:cs="Arial"/>
          <w:color w:val="000000"/>
          <w:kern w:val="0"/>
          <w:sz w:val="32"/>
          <w:szCs w:val="32"/>
        </w:rPr>
        <w:t>及金额</w:t>
      </w:r>
      <w:r w:rsidRPr="001A09C3">
        <w:rPr>
          <w:rFonts w:ascii="仿宋_GB2312" w:eastAsia="仿宋_GB2312" w:hAnsi="Arial" w:cs="Arial" w:hint="eastAsia"/>
          <w:color w:val="000000"/>
          <w:kern w:val="0"/>
          <w:sz w:val="32"/>
          <w:szCs w:val="32"/>
        </w:rPr>
        <w:t>，</w:t>
      </w:r>
      <w:r w:rsidRPr="001A09C3">
        <w:rPr>
          <w:rFonts w:ascii="仿宋_GB2312" w:eastAsia="仿宋_GB2312" w:hAnsi="Arial" w:cs="Arial"/>
          <w:color w:val="000000"/>
          <w:kern w:val="0"/>
          <w:sz w:val="32"/>
          <w:szCs w:val="32"/>
        </w:rPr>
        <w:t>司机在告知加油员为</w:t>
      </w:r>
      <w:r w:rsidR="00B34F0A">
        <w:rPr>
          <w:rFonts w:ascii="仿宋_GB2312" w:eastAsia="仿宋_GB2312" w:hAnsi="Arial" w:cs="Arial" w:hint="eastAsia"/>
          <w:color w:val="000000"/>
          <w:kern w:val="0"/>
          <w:sz w:val="32"/>
          <w:szCs w:val="32"/>
        </w:rPr>
        <w:t>党政机关事业单位</w:t>
      </w:r>
      <w:r w:rsidRPr="001A09C3">
        <w:rPr>
          <w:rFonts w:ascii="仿宋_GB2312" w:eastAsia="仿宋_GB2312" w:hAnsi="Arial" w:cs="Arial"/>
          <w:color w:val="000000"/>
          <w:kern w:val="0"/>
          <w:sz w:val="32"/>
          <w:szCs w:val="32"/>
        </w:rPr>
        <w:t>定点加油车辆时，</w:t>
      </w:r>
      <w:r w:rsidRPr="001A09C3">
        <w:rPr>
          <w:rFonts w:ascii="仿宋_GB2312" w:eastAsia="仿宋_GB2312" w:hAnsi="Arial" w:cs="Arial" w:hint="eastAsia"/>
          <w:color w:val="000000"/>
          <w:kern w:val="0"/>
          <w:sz w:val="32"/>
          <w:szCs w:val="32"/>
        </w:rPr>
        <w:t>加油员</w:t>
      </w:r>
      <w:r w:rsidRPr="001A09C3">
        <w:rPr>
          <w:rFonts w:ascii="仿宋_GB2312" w:eastAsia="仿宋_GB2312" w:hAnsi="Arial" w:cs="Arial"/>
          <w:color w:val="000000"/>
          <w:kern w:val="0"/>
          <w:sz w:val="32"/>
          <w:szCs w:val="32"/>
        </w:rPr>
        <w:t>会</w:t>
      </w:r>
      <w:r w:rsidRPr="001A09C3">
        <w:rPr>
          <w:rFonts w:ascii="仿宋_GB2312" w:eastAsia="仿宋_GB2312" w:hAnsi="Arial" w:cs="Arial" w:hint="eastAsia"/>
          <w:color w:val="000000"/>
          <w:kern w:val="0"/>
          <w:sz w:val="32"/>
          <w:szCs w:val="32"/>
        </w:rPr>
        <w:t>核对</w:t>
      </w:r>
      <w:r w:rsidRPr="001A09C3">
        <w:rPr>
          <w:rFonts w:ascii="仿宋_GB2312" w:eastAsia="仿宋_GB2312" w:hAnsi="Arial" w:cs="Arial"/>
          <w:color w:val="000000"/>
          <w:kern w:val="0"/>
          <w:sz w:val="32"/>
          <w:szCs w:val="32"/>
        </w:rPr>
        <w:t>车牌号码，核对无误后进行加油</w:t>
      </w:r>
      <w:r w:rsidRPr="001A09C3">
        <w:rPr>
          <w:rFonts w:ascii="仿宋_GB2312" w:eastAsia="仿宋_GB2312" w:hAnsi="Arial" w:cs="Arial" w:hint="eastAsia"/>
          <w:color w:val="000000"/>
          <w:kern w:val="0"/>
          <w:sz w:val="32"/>
          <w:szCs w:val="32"/>
        </w:rPr>
        <w:t>；</w:t>
      </w:r>
    </w:p>
    <w:p w:rsidR="001A09C3" w:rsidRPr="001A09C3" w:rsidRDefault="001A09C3" w:rsidP="00D82108">
      <w:pPr>
        <w:adjustRightInd w:val="0"/>
        <w:snapToGrid w:val="0"/>
        <w:spacing w:line="600" w:lineRule="exact"/>
        <w:ind w:firstLineChars="200" w:firstLine="640"/>
        <w:rPr>
          <w:rFonts w:ascii="仿宋_GB2312" w:eastAsia="仿宋_GB2312" w:hAnsi="Arial" w:cs="Arial"/>
          <w:color w:val="000000"/>
          <w:kern w:val="0"/>
          <w:sz w:val="32"/>
          <w:szCs w:val="32"/>
        </w:rPr>
      </w:pPr>
      <w:r w:rsidRPr="001A09C3">
        <w:rPr>
          <w:rFonts w:ascii="仿宋_GB2312" w:eastAsia="仿宋_GB2312" w:hAnsi="Arial" w:cs="Arial" w:hint="eastAsia"/>
          <w:color w:val="000000"/>
          <w:kern w:val="0"/>
          <w:sz w:val="32"/>
          <w:szCs w:val="32"/>
        </w:rPr>
        <w:t>（3）如果</w:t>
      </w:r>
      <w:r w:rsidR="00FA52E0">
        <w:rPr>
          <w:rFonts w:ascii="仿宋_GB2312" w:eastAsia="仿宋_GB2312" w:hAnsi="Arial" w:cs="Arial" w:hint="eastAsia"/>
          <w:color w:val="000000"/>
          <w:kern w:val="0"/>
          <w:sz w:val="32"/>
          <w:szCs w:val="32"/>
        </w:rPr>
        <w:t>公务用车</w:t>
      </w:r>
      <w:r w:rsidRPr="001A09C3">
        <w:rPr>
          <w:rFonts w:ascii="仿宋_GB2312" w:eastAsia="仿宋_GB2312" w:hAnsi="Arial" w:cs="Arial"/>
          <w:color w:val="000000"/>
          <w:kern w:val="0"/>
          <w:sz w:val="32"/>
          <w:szCs w:val="32"/>
        </w:rPr>
        <w:t>停入自助加油车位，整个加油流程需要</w:t>
      </w:r>
      <w:r w:rsidR="00FA52E0">
        <w:rPr>
          <w:rFonts w:ascii="仿宋_GB2312" w:eastAsia="仿宋_GB2312" w:hAnsi="Arial" w:cs="Arial" w:hint="eastAsia"/>
          <w:color w:val="000000"/>
          <w:kern w:val="0"/>
          <w:sz w:val="32"/>
          <w:szCs w:val="32"/>
        </w:rPr>
        <w:t>持卡人</w:t>
      </w:r>
      <w:r w:rsidRPr="001A09C3">
        <w:rPr>
          <w:rFonts w:ascii="仿宋_GB2312" w:eastAsia="仿宋_GB2312" w:hAnsi="Arial" w:cs="Arial"/>
          <w:color w:val="000000"/>
          <w:kern w:val="0"/>
          <w:sz w:val="32"/>
          <w:szCs w:val="32"/>
        </w:rPr>
        <w:t>自行完成</w:t>
      </w:r>
      <w:r w:rsidRPr="001A09C3">
        <w:rPr>
          <w:rFonts w:ascii="仿宋_GB2312" w:eastAsia="仿宋_GB2312" w:hAnsi="Arial" w:cs="Arial" w:hint="eastAsia"/>
          <w:color w:val="000000"/>
          <w:kern w:val="0"/>
          <w:sz w:val="32"/>
          <w:szCs w:val="32"/>
        </w:rPr>
        <w:t>；</w:t>
      </w:r>
    </w:p>
    <w:p w:rsidR="001A09C3" w:rsidRPr="001A09C3" w:rsidRDefault="001A09C3" w:rsidP="00D82108">
      <w:pPr>
        <w:adjustRightInd w:val="0"/>
        <w:snapToGrid w:val="0"/>
        <w:spacing w:line="600" w:lineRule="exact"/>
        <w:ind w:firstLineChars="200" w:firstLine="640"/>
        <w:rPr>
          <w:rFonts w:ascii="仿宋_GB2312" w:eastAsia="仿宋_GB2312" w:hAnsi="Arial" w:cs="Arial"/>
          <w:color w:val="000000"/>
          <w:kern w:val="0"/>
          <w:sz w:val="32"/>
          <w:szCs w:val="32"/>
        </w:rPr>
      </w:pPr>
      <w:r w:rsidRPr="001A09C3">
        <w:rPr>
          <w:rFonts w:ascii="仿宋_GB2312" w:eastAsia="仿宋_GB2312" w:hAnsi="Arial" w:cs="Arial" w:hint="eastAsia"/>
          <w:color w:val="000000"/>
          <w:kern w:val="0"/>
          <w:sz w:val="32"/>
          <w:szCs w:val="32"/>
        </w:rPr>
        <w:t>（4）加油</w:t>
      </w:r>
      <w:r w:rsidRPr="001A09C3">
        <w:rPr>
          <w:rFonts w:ascii="仿宋_GB2312" w:eastAsia="仿宋_GB2312" w:hAnsi="Arial" w:cs="Arial"/>
          <w:color w:val="000000"/>
          <w:kern w:val="0"/>
          <w:sz w:val="32"/>
          <w:szCs w:val="32"/>
        </w:rPr>
        <w:t>完成后，系统</w:t>
      </w:r>
      <w:r w:rsidRPr="001A09C3">
        <w:rPr>
          <w:rFonts w:ascii="仿宋_GB2312" w:eastAsia="仿宋_GB2312" w:hAnsi="Arial" w:cs="Arial" w:hint="eastAsia"/>
          <w:color w:val="000000"/>
          <w:kern w:val="0"/>
          <w:sz w:val="32"/>
          <w:szCs w:val="32"/>
        </w:rPr>
        <w:t>自动</w:t>
      </w:r>
      <w:r w:rsidRPr="001A09C3">
        <w:rPr>
          <w:rFonts w:ascii="仿宋_GB2312" w:eastAsia="仿宋_GB2312" w:hAnsi="Arial" w:cs="Arial"/>
          <w:color w:val="000000"/>
          <w:kern w:val="0"/>
          <w:sz w:val="32"/>
          <w:szCs w:val="32"/>
        </w:rPr>
        <w:t>将加油</w:t>
      </w:r>
      <w:r w:rsidRPr="001A09C3">
        <w:rPr>
          <w:rFonts w:ascii="仿宋_GB2312" w:eastAsia="仿宋_GB2312" w:hAnsi="Arial" w:cs="Arial" w:hint="eastAsia"/>
          <w:color w:val="000000"/>
          <w:kern w:val="0"/>
          <w:sz w:val="32"/>
          <w:szCs w:val="32"/>
        </w:rPr>
        <w:t>机</w:t>
      </w:r>
      <w:r w:rsidRPr="001A09C3">
        <w:rPr>
          <w:rFonts w:ascii="仿宋_GB2312" w:eastAsia="仿宋_GB2312" w:hAnsi="Arial" w:cs="Arial"/>
          <w:color w:val="000000"/>
          <w:kern w:val="0"/>
          <w:sz w:val="32"/>
          <w:szCs w:val="32"/>
        </w:rPr>
        <w:t>上显示的加油金额从</w:t>
      </w:r>
      <w:r w:rsidRPr="001A09C3">
        <w:rPr>
          <w:rFonts w:ascii="仿宋_GB2312" w:eastAsia="仿宋_GB2312" w:hAnsi="Arial" w:cs="Arial" w:hint="eastAsia"/>
          <w:color w:val="000000"/>
          <w:kern w:val="0"/>
          <w:sz w:val="32"/>
          <w:szCs w:val="32"/>
        </w:rPr>
        <w:t>IC卡</w:t>
      </w:r>
      <w:r w:rsidRPr="001A09C3">
        <w:rPr>
          <w:rFonts w:ascii="仿宋_GB2312" w:eastAsia="仿宋_GB2312" w:hAnsi="Arial" w:cs="Arial"/>
          <w:color w:val="000000"/>
          <w:kern w:val="0"/>
          <w:sz w:val="32"/>
          <w:szCs w:val="32"/>
        </w:rPr>
        <w:t>中</w:t>
      </w:r>
      <w:r w:rsidRPr="001A09C3">
        <w:rPr>
          <w:rFonts w:ascii="仿宋_GB2312" w:eastAsia="仿宋_GB2312" w:hAnsi="Arial" w:cs="Arial" w:hint="eastAsia"/>
          <w:color w:val="000000"/>
          <w:kern w:val="0"/>
          <w:sz w:val="32"/>
          <w:szCs w:val="32"/>
        </w:rPr>
        <w:t>进行</w:t>
      </w:r>
      <w:r w:rsidRPr="001A09C3">
        <w:rPr>
          <w:rFonts w:ascii="仿宋_GB2312" w:eastAsia="仿宋_GB2312" w:hAnsi="Arial" w:cs="Arial"/>
          <w:color w:val="000000"/>
          <w:kern w:val="0"/>
          <w:sz w:val="32"/>
          <w:szCs w:val="32"/>
        </w:rPr>
        <w:t>扣除</w:t>
      </w:r>
      <w:r w:rsidRPr="001A09C3">
        <w:rPr>
          <w:rFonts w:ascii="仿宋_GB2312" w:eastAsia="仿宋_GB2312" w:hAnsi="Arial" w:cs="Arial" w:hint="eastAsia"/>
          <w:color w:val="000000"/>
          <w:kern w:val="0"/>
          <w:sz w:val="32"/>
          <w:szCs w:val="32"/>
        </w:rPr>
        <w:t>，</w:t>
      </w:r>
      <w:r w:rsidRPr="001A09C3">
        <w:rPr>
          <w:rFonts w:ascii="仿宋_GB2312" w:eastAsia="仿宋_GB2312" w:hAnsi="Arial" w:cs="Arial"/>
          <w:color w:val="000000"/>
          <w:kern w:val="0"/>
          <w:sz w:val="32"/>
          <w:szCs w:val="32"/>
        </w:rPr>
        <w:t>如</w:t>
      </w:r>
      <w:r w:rsidRPr="001A09C3">
        <w:rPr>
          <w:rFonts w:ascii="仿宋_GB2312" w:eastAsia="仿宋_GB2312" w:hAnsi="Arial" w:cs="Arial" w:hint="eastAsia"/>
          <w:color w:val="000000"/>
          <w:kern w:val="0"/>
          <w:sz w:val="32"/>
          <w:szCs w:val="32"/>
        </w:rPr>
        <w:t>IC卡</w:t>
      </w:r>
      <w:r w:rsidRPr="001A09C3">
        <w:rPr>
          <w:rFonts w:ascii="仿宋_GB2312" w:eastAsia="仿宋_GB2312" w:hAnsi="Arial" w:cs="Arial"/>
          <w:color w:val="000000"/>
          <w:kern w:val="0"/>
          <w:sz w:val="32"/>
          <w:szCs w:val="32"/>
        </w:rPr>
        <w:t>中余额为</w:t>
      </w:r>
      <w:r w:rsidRPr="001A09C3">
        <w:rPr>
          <w:rFonts w:ascii="仿宋_GB2312" w:eastAsia="仿宋_GB2312" w:hAnsi="Arial" w:cs="Arial" w:hint="eastAsia"/>
          <w:color w:val="000000"/>
          <w:kern w:val="0"/>
          <w:sz w:val="32"/>
          <w:szCs w:val="32"/>
        </w:rPr>
        <w:t>0元</w:t>
      </w:r>
      <w:r w:rsidRPr="001A09C3">
        <w:rPr>
          <w:rFonts w:ascii="仿宋_GB2312" w:eastAsia="仿宋_GB2312" w:hAnsi="Arial" w:cs="Arial"/>
          <w:color w:val="000000"/>
          <w:kern w:val="0"/>
          <w:sz w:val="32"/>
          <w:szCs w:val="32"/>
        </w:rPr>
        <w:t>，加油机将自动停止加油</w:t>
      </w:r>
      <w:r w:rsidRPr="001A09C3">
        <w:rPr>
          <w:rFonts w:ascii="仿宋_GB2312" w:eastAsia="仿宋_GB2312" w:hAnsi="Arial" w:cs="Arial" w:hint="eastAsia"/>
          <w:color w:val="000000"/>
          <w:kern w:val="0"/>
          <w:sz w:val="32"/>
          <w:szCs w:val="32"/>
        </w:rPr>
        <w:t>；</w:t>
      </w:r>
    </w:p>
    <w:p w:rsidR="001A09C3" w:rsidRPr="00D738FB" w:rsidRDefault="001A09C3" w:rsidP="00D82108">
      <w:pPr>
        <w:adjustRightInd w:val="0"/>
        <w:snapToGrid w:val="0"/>
        <w:spacing w:line="600" w:lineRule="exact"/>
        <w:ind w:firstLineChars="200" w:firstLine="640"/>
        <w:rPr>
          <w:rFonts w:ascii="楷体_GB2312" w:eastAsia="楷体_GB2312" w:hAnsi="楷体" w:cs="Arial" w:hint="eastAsia"/>
          <w:color w:val="000000"/>
          <w:kern w:val="0"/>
          <w:sz w:val="32"/>
          <w:szCs w:val="32"/>
        </w:rPr>
      </w:pPr>
      <w:r w:rsidRPr="00D738FB">
        <w:rPr>
          <w:rFonts w:ascii="楷体_GB2312" w:eastAsia="楷体_GB2312" w:hAnsi="楷体" w:cs="Arial" w:hint="eastAsia"/>
          <w:color w:val="000000"/>
          <w:kern w:val="0"/>
          <w:sz w:val="32"/>
          <w:szCs w:val="32"/>
        </w:rPr>
        <w:t>4.账务核对</w:t>
      </w:r>
    </w:p>
    <w:p w:rsidR="001A09C3" w:rsidRPr="001A09C3" w:rsidRDefault="00FA52E0" w:rsidP="00D82108">
      <w:pPr>
        <w:adjustRightInd w:val="0"/>
        <w:snapToGrid w:val="0"/>
        <w:spacing w:line="600" w:lineRule="exact"/>
        <w:ind w:firstLineChars="200" w:firstLine="640"/>
        <w:rPr>
          <w:rFonts w:ascii="仿宋_GB2312" w:eastAsia="仿宋_GB2312" w:hAnsi="Arial" w:cs="Arial"/>
          <w:color w:val="000000"/>
          <w:kern w:val="0"/>
          <w:sz w:val="32"/>
          <w:szCs w:val="32"/>
        </w:rPr>
      </w:pPr>
      <w:r>
        <w:rPr>
          <w:rFonts w:ascii="仿宋_GB2312" w:eastAsia="仿宋_GB2312" w:hAnsi="Arial" w:cs="Arial" w:hint="eastAsia"/>
          <w:color w:val="000000"/>
          <w:kern w:val="0"/>
          <w:sz w:val="32"/>
          <w:szCs w:val="32"/>
        </w:rPr>
        <w:t>各单位可</w:t>
      </w:r>
      <w:r w:rsidR="001A09C3" w:rsidRPr="001A09C3">
        <w:rPr>
          <w:rFonts w:ascii="仿宋_GB2312" w:eastAsia="仿宋_GB2312" w:hAnsi="Arial" w:cs="Arial"/>
          <w:color w:val="000000"/>
          <w:kern w:val="0"/>
          <w:sz w:val="32"/>
          <w:szCs w:val="32"/>
        </w:rPr>
        <w:t>登陆</w:t>
      </w:r>
      <w:r w:rsidR="001A09C3" w:rsidRPr="001A09C3">
        <w:rPr>
          <w:rFonts w:ascii="仿宋_GB2312" w:eastAsia="仿宋_GB2312" w:hAnsi="Arial" w:cs="Arial" w:hint="eastAsia"/>
          <w:color w:val="000000"/>
          <w:kern w:val="0"/>
          <w:sz w:val="32"/>
          <w:szCs w:val="32"/>
        </w:rPr>
        <w:t>网址</w:t>
      </w:r>
      <w:hyperlink r:id="rId10" w:history="1">
        <w:r w:rsidR="001A09C3" w:rsidRPr="001A09C3">
          <w:rPr>
            <w:rFonts w:ascii="仿宋_GB2312" w:eastAsia="仿宋_GB2312" w:hAnsi="Arial" w:cs="Arial" w:hint="eastAsia"/>
            <w:color w:val="000000"/>
            <w:kern w:val="0"/>
            <w:sz w:val="32"/>
            <w:szCs w:val="32"/>
          </w:rPr>
          <w:t>www.kingpec.cn</w:t>
        </w:r>
      </w:hyperlink>
      <w:r w:rsidR="001A09C3" w:rsidRPr="001A09C3">
        <w:rPr>
          <w:rFonts w:ascii="仿宋_GB2312" w:eastAsia="仿宋_GB2312" w:hAnsi="Arial" w:cs="Arial" w:hint="eastAsia"/>
          <w:color w:val="000000"/>
          <w:kern w:val="0"/>
          <w:sz w:val="32"/>
          <w:szCs w:val="32"/>
        </w:rPr>
        <w:t>，</w:t>
      </w:r>
      <w:r w:rsidR="001A09C3" w:rsidRPr="001A09C3">
        <w:rPr>
          <w:rFonts w:ascii="仿宋_GB2312" w:eastAsia="仿宋_GB2312" w:hAnsi="Arial" w:cs="Arial"/>
          <w:color w:val="000000"/>
          <w:kern w:val="0"/>
          <w:sz w:val="32"/>
          <w:szCs w:val="32"/>
        </w:rPr>
        <w:t>输入主卡卡号及密码</w:t>
      </w:r>
      <w:r w:rsidR="001A09C3" w:rsidRPr="001A09C3">
        <w:rPr>
          <w:rFonts w:ascii="仿宋_GB2312" w:eastAsia="仿宋_GB2312" w:hAnsi="Arial" w:cs="Arial" w:hint="eastAsia"/>
          <w:color w:val="000000"/>
          <w:kern w:val="0"/>
          <w:sz w:val="32"/>
          <w:szCs w:val="32"/>
        </w:rPr>
        <w:t>，可以</w:t>
      </w:r>
      <w:r w:rsidR="001A09C3" w:rsidRPr="001A09C3">
        <w:rPr>
          <w:rFonts w:ascii="仿宋_GB2312" w:eastAsia="仿宋_GB2312" w:hAnsi="Arial" w:cs="Arial"/>
          <w:color w:val="000000"/>
          <w:kern w:val="0"/>
          <w:sz w:val="32"/>
          <w:szCs w:val="32"/>
        </w:rPr>
        <w:t>实时查询</w:t>
      </w:r>
      <w:r w:rsidR="001A09C3" w:rsidRPr="001A09C3">
        <w:rPr>
          <w:rFonts w:ascii="仿宋_GB2312" w:eastAsia="仿宋_GB2312" w:hAnsi="Arial" w:cs="Arial" w:hint="eastAsia"/>
          <w:color w:val="000000"/>
          <w:kern w:val="0"/>
          <w:sz w:val="32"/>
          <w:szCs w:val="32"/>
        </w:rPr>
        <w:t>充值记录</w:t>
      </w:r>
      <w:r w:rsidR="001A09C3" w:rsidRPr="001A09C3">
        <w:rPr>
          <w:rFonts w:ascii="仿宋_GB2312" w:eastAsia="仿宋_GB2312" w:hAnsi="Arial" w:cs="Arial"/>
          <w:color w:val="000000"/>
          <w:kern w:val="0"/>
          <w:sz w:val="32"/>
          <w:szCs w:val="32"/>
        </w:rPr>
        <w:t>、</w:t>
      </w:r>
      <w:r w:rsidR="001A09C3" w:rsidRPr="001A09C3">
        <w:rPr>
          <w:rFonts w:ascii="仿宋_GB2312" w:eastAsia="仿宋_GB2312" w:hAnsi="Arial" w:cs="Arial" w:hint="eastAsia"/>
          <w:color w:val="000000"/>
          <w:kern w:val="0"/>
          <w:sz w:val="32"/>
          <w:szCs w:val="32"/>
        </w:rPr>
        <w:t>所有</w:t>
      </w:r>
      <w:r>
        <w:rPr>
          <w:rFonts w:ascii="仿宋_GB2312" w:eastAsia="仿宋_GB2312" w:hAnsi="Arial" w:cs="Arial" w:hint="eastAsia"/>
          <w:color w:val="000000"/>
          <w:kern w:val="0"/>
          <w:sz w:val="32"/>
          <w:szCs w:val="32"/>
        </w:rPr>
        <w:t>公务用车</w:t>
      </w:r>
      <w:r w:rsidR="001A09C3" w:rsidRPr="001A09C3">
        <w:rPr>
          <w:rFonts w:ascii="仿宋_GB2312" w:eastAsia="仿宋_GB2312" w:hAnsi="Arial" w:cs="Arial"/>
          <w:color w:val="000000"/>
          <w:kern w:val="0"/>
          <w:sz w:val="32"/>
          <w:szCs w:val="32"/>
        </w:rPr>
        <w:t>加油明细及</w:t>
      </w:r>
      <w:r w:rsidR="001A09C3" w:rsidRPr="001A09C3">
        <w:rPr>
          <w:rFonts w:ascii="仿宋_GB2312" w:eastAsia="仿宋_GB2312" w:hAnsi="Arial" w:cs="Arial" w:hint="eastAsia"/>
          <w:color w:val="000000"/>
          <w:kern w:val="0"/>
          <w:sz w:val="32"/>
          <w:szCs w:val="32"/>
        </w:rPr>
        <w:t>各</w:t>
      </w:r>
      <w:r w:rsidR="001A09C3" w:rsidRPr="001A09C3">
        <w:rPr>
          <w:rFonts w:ascii="仿宋_GB2312" w:eastAsia="仿宋_GB2312" w:hAnsi="Arial" w:cs="Arial"/>
          <w:color w:val="000000"/>
          <w:kern w:val="0"/>
          <w:sz w:val="32"/>
          <w:szCs w:val="32"/>
        </w:rPr>
        <w:t>加油卡余额</w:t>
      </w:r>
      <w:r w:rsidR="001A09C3" w:rsidRPr="001A09C3">
        <w:rPr>
          <w:rFonts w:ascii="仿宋_GB2312" w:eastAsia="仿宋_GB2312" w:hAnsi="Arial" w:cs="Arial" w:hint="eastAsia"/>
          <w:color w:val="000000"/>
          <w:kern w:val="0"/>
          <w:sz w:val="32"/>
          <w:szCs w:val="32"/>
        </w:rPr>
        <w:t>，</w:t>
      </w:r>
      <w:r w:rsidR="001A09C3" w:rsidRPr="001A09C3">
        <w:rPr>
          <w:rFonts w:ascii="仿宋_GB2312" w:eastAsia="仿宋_GB2312" w:hAnsi="Arial" w:cs="Arial"/>
          <w:color w:val="000000"/>
          <w:kern w:val="0"/>
          <w:sz w:val="32"/>
          <w:szCs w:val="32"/>
        </w:rPr>
        <w:t>各加油站配备</w:t>
      </w:r>
      <w:r w:rsidR="001A09C3" w:rsidRPr="001A09C3">
        <w:rPr>
          <w:rFonts w:ascii="仿宋_GB2312" w:eastAsia="仿宋_GB2312" w:hAnsi="Arial" w:cs="Arial" w:hint="eastAsia"/>
          <w:color w:val="000000"/>
          <w:kern w:val="0"/>
          <w:sz w:val="32"/>
          <w:szCs w:val="32"/>
        </w:rPr>
        <w:t>24小时实时监控</w:t>
      </w:r>
      <w:r w:rsidR="001A09C3" w:rsidRPr="001A09C3">
        <w:rPr>
          <w:rFonts w:ascii="仿宋_GB2312" w:eastAsia="仿宋_GB2312" w:hAnsi="Arial" w:cs="Arial"/>
          <w:color w:val="000000"/>
          <w:kern w:val="0"/>
          <w:sz w:val="32"/>
          <w:szCs w:val="32"/>
        </w:rPr>
        <w:t>，</w:t>
      </w:r>
      <w:r w:rsidR="001A09C3" w:rsidRPr="001A09C3">
        <w:rPr>
          <w:rFonts w:ascii="仿宋_GB2312" w:eastAsia="仿宋_GB2312" w:hAnsi="Arial" w:cs="Arial" w:hint="eastAsia"/>
          <w:color w:val="000000"/>
          <w:kern w:val="0"/>
          <w:sz w:val="32"/>
          <w:szCs w:val="32"/>
        </w:rPr>
        <w:t>监控记录</w:t>
      </w:r>
      <w:r w:rsidR="001A09C3" w:rsidRPr="001A09C3">
        <w:rPr>
          <w:rFonts w:ascii="仿宋_GB2312" w:eastAsia="仿宋_GB2312" w:hAnsi="Arial" w:cs="Arial"/>
          <w:color w:val="000000"/>
          <w:kern w:val="0"/>
          <w:sz w:val="32"/>
          <w:szCs w:val="32"/>
        </w:rPr>
        <w:t>保留一个月</w:t>
      </w:r>
      <w:r w:rsidR="001A09C3" w:rsidRPr="001A09C3">
        <w:rPr>
          <w:rFonts w:ascii="仿宋_GB2312" w:eastAsia="仿宋_GB2312" w:hAnsi="Arial" w:cs="Arial" w:hint="eastAsia"/>
          <w:color w:val="000000"/>
          <w:kern w:val="0"/>
          <w:sz w:val="32"/>
          <w:szCs w:val="32"/>
        </w:rPr>
        <w:t>。</w:t>
      </w:r>
    </w:p>
    <w:p w:rsidR="001A09C3" w:rsidRDefault="001A09C3" w:rsidP="0041141E">
      <w:pPr>
        <w:spacing w:line="560" w:lineRule="exact"/>
        <w:jc w:val="center"/>
        <w:rPr>
          <w:rFonts w:ascii="宋体" w:hAnsi="宋体"/>
          <w:sz w:val="28"/>
          <w:szCs w:val="28"/>
        </w:rPr>
      </w:pPr>
      <w:r w:rsidRPr="006343D4">
        <w:rPr>
          <w:rFonts w:ascii="宋体" w:hAnsi="宋体" w:hint="eastAsia"/>
          <w:sz w:val="28"/>
          <w:szCs w:val="28"/>
        </w:rPr>
        <w:lastRenderedPageBreak/>
        <w:t>***单位</w:t>
      </w:r>
      <w:r w:rsidR="00FA52E0">
        <w:rPr>
          <w:rFonts w:ascii="宋体" w:hAnsi="宋体" w:hint="eastAsia"/>
          <w:sz w:val="28"/>
          <w:szCs w:val="28"/>
        </w:rPr>
        <w:t>公务用车</w:t>
      </w:r>
      <w:r w:rsidRPr="006343D4">
        <w:rPr>
          <w:rFonts w:ascii="宋体" w:hAnsi="宋体"/>
          <w:sz w:val="28"/>
          <w:szCs w:val="28"/>
        </w:rPr>
        <w:t>充值</w:t>
      </w:r>
      <w:r w:rsidRPr="006343D4">
        <w:rPr>
          <w:rFonts w:ascii="宋体" w:hAnsi="宋体" w:hint="eastAsia"/>
          <w:sz w:val="28"/>
          <w:szCs w:val="28"/>
        </w:rPr>
        <w:t>明细表</w:t>
      </w:r>
    </w:p>
    <w:p w:rsidR="001A09C3" w:rsidRPr="006343D4" w:rsidRDefault="001A09C3" w:rsidP="0041141E">
      <w:pPr>
        <w:spacing w:line="560" w:lineRule="exact"/>
        <w:jc w:val="center"/>
        <w:rPr>
          <w:rFonts w:ascii="宋体" w:hAnsi="宋体"/>
          <w:sz w:val="28"/>
          <w:szCs w:val="28"/>
        </w:rPr>
      </w:pPr>
      <w:r>
        <w:rPr>
          <w:rFonts w:ascii="宋体" w:hAnsi="宋体" w:hint="eastAsia"/>
          <w:sz w:val="28"/>
          <w:szCs w:val="28"/>
        </w:rPr>
        <w:t xml:space="preserve">    年  </w:t>
      </w:r>
      <w:r>
        <w:rPr>
          <w:rFonts w:ascii="宋体" w:hAnsi="宋体"/>
          <w:sz w:val="28"/>
          <w:szCs w:val="28"/>
        </w:rPr>
        <w:t>月</w:t>
      </w:r>
      <w:r>
        <w:rPr>
          <w:rFonts w:ascii="宋体" w:hAnsi="宋体" w:hint="eastAsia"/>
          <w:sz w:val="28"/>
          <w:szCs w:val="28"/>
        </w:rPr>
        <w:t xml:space="preserve">  </w:t>
      </w:r>
      <w:r>
        <w:rPr>
          <w:rFonts w:ascii="宋体" w:hAnsi="宋体"/>
          <w:sz w:val="28"/>
          <w:szCs w:val="28"/>
        </w:rPr>
        <w:t>日</w:t>
      </w:r>
    </w:p>
    <w:tbl>
      <w:tblPr>
        <w:tblW w:w="0" w:type="auto"/>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
        <w:gridCol w:w="2410"/>
        <w:gridCol w:w="2597"/>
        <w:gridCol w:w="1655"/>
      </w:tblGrid>
      <w:tr w:rsidR="001A09C3" w:rsidRPr="006343D4" w:rsidTr="001A09C3">
        <w:trPr>
          <w:trHeight w:val="572"/>
          <w:jc w:val="center"/>
        </w:trPr>
        <w:tc>
          <w:tcPr>
            <w:tcW w:w="850" w:type="dxa"/>
          </w:tcPr>
          <w:p w:rsidR="001A09C3" w:rsidRPr="001A09C3" w:rsidRDefault="001A09C3" w:rsidP="0041141E">
            <w:pPr>
              <w:spacing w:line="560" w:lineRule="exact"/>
              <w:jc w:val="center"/>
              <w:rPr>
                <w:rFonts w:ascii="宋体" w:hAnsi="宋体"/>
                <w:sz w:val="28"/>
                <w:szCs w:val="28"/>
              </w:rPr>
            </w:pPr>
            <w:r w:rsidRPr="001A09C3">
              <w:rPr>
                <w:rFonts w:ascii="宋体" w:hAnsi="宋体" w:hint="eastAsia"/>
                <w:sz w:val="28"/>
                <w:szCs w:val="28"/>
              </w:rPr>
              <w:t>序号</w:t>
            </w:r>
          </w:p>
        </w:tc>
        <w:tc>
          <w:tcPr>
            <w:tcW w:w="2410" w:type="dxa"/>
          </w:tcPr>
          <w:p w:rsidR="001A09C3" w:rsidRPr="001A09C3" w:rsidRDefault="001A09C3" w:rsidP="0041141E">
            <w:pPr>
              <w:spacing w:line="560" w:lineRule="exact"/>
              <w:jc w:val="center"/>
              <w:rPr>
                <w:rFonts w:ascii="宋体" w:hAnsi="宋体"/>
                <w:sz w:val="28"/>
                <w:szCs w:val="28"/>
              </w:rPr>
            </w:pPr>
            <w:r w:rsidRPr="001A09C3">
              <w:rPr>
                <w:rFonts w:ascii="宋体" w:hAnsi="宋体" w:hint="eastAsia"/>
                <w:sz w:val="28"/>
                <w:szCs w:val="28"/>
              </w:rPr>
              <w:t>车牌号码</w:t>
            </w:r>
          </w:p>
        </w:tc>
        <w:tc>
          <w:tcPr>
            <w:tcW w:w="2597" w:type="dxa"/>
          </w:tcPr>
          <w:p w:rsidR="001A09C3" w:rsidRPr="001A09C3" w:rsidRDefault="001A09C3" w:rsidP="0041141E">
            <w:pPr>
              <w:spacing w:line="560" w:lineRule="exact"/>
              <w:jc w:val="center"/>
              <w:rPr>
                <w:rFonts w:ascii="宋体" w:hAnsi="宋体"/>
                <w:sz w:val="28"/>
                <w:szCs w:val="28"/>
              </w:rPr>
            </w:pPr>
            <w:r w:rsidRPr="001A09C3">
              <w:rPr>
                <w:rFonts w:ascii="宋体" w:hAnsi="宋体" w:hint="eastAsia"/>
                <w:sz w:val="28"/>
                <w:szCs w:val="28"/>
              </w:rPr>
              <w:t>充值</w:t>
            </w:r>
            <w:r w:rsidRPr="001A09C3">
              <w:rPr>
                <w:rFonts w:ascii="宋体" w:hAnsi="宋体"/>
                <w:sz w:val="28"/>
                <w:szCs w:val="28"/>
              </w:rPr>
              <w:t>金额</w:t>
            </w:r>
          </w:p>
        </w:tc>
        <w:tc>
          <w:tcPr>
            <w:tcW w:w="1655" w:type="dxa"/>
          </w:tcPr>
          <w:p w:rsidR="001A09C3" w:rsidRPr="001A09C3" w:rsidRDefault="001A09C3" w:rsidP="0041141E">
            <w:pPr>
              <w:spacing w:line="560" w:lineRule="exact"/>
              <w:jc w:val="center"/>
              <w:rPr>
                <w:rFonts w:ascii="宋体" w:hAnsi="宋体"/>
                <w:sz w:val="28"/>
                <w:szCs w:val="28"/>
              </w:rPr>
            </w:pPr>
            <w:r w:rsidRPr="001A09C3">
              <w:rPr>
                <w:rFonts w:ascii="宋体" w:hAnsi="宋体" w:hint="eastAsia"/>
                <w:sz w:val="28"/>
                <w:szCs w:val="28"/>
              </w:rPr>
              <w:t>备注</w:t>
            </w:r>
          </w:p>
        </w:tc>
      </w:tr>
      <w:tr w:rsidR="001A09C3" w:rsidRPr="006343D4" w:rsidTr="001A09C3">
        <w:trPr>
          <w:trHeight w:val="572"/>
          <w:jc w:val="center"/>
        </w:trPr>
        <w:tc>
          <w:tcPr>
            <w:tcW w:w="850" w:type="dxa"/>
          </w:tcPr>
          <w:p w:rsidR="001A09C3" w:rsidRPr="001A09C3" w:rsidRDefault="001A09C3" w:rsidP="0041141E">
            <w:pPr>
              <w:spacing w:line="560" w:lineRule="exact"/>
              <w:jc w:val="center"/>
              <w:rPr>
                <w:rFonts w:ascii="宋体" w:hAnsi="宋体"/>
                <w:sz w:val="28"/>
                <w:szCs w:val="28"/>
              </w:rPr>
            </w:pPr>
          </w:p>
        </w:tc>
        <w:tc>
          <w:tcPr>
            <w:tcW w:w="2410" w:type="dxa"/>
          </w:tcPr>
          <w:p w:rsidR="001A09C3" w:rsidRPr="001A09C3" w:rsidRDefault="001A09C3" w:rsidP="0041141E">
            <w:pPr>
              <w:spacing w:line="560" w:lineRule="exact"/>
              <w:jc w:val="center"/>
              <w:rPr>
                <w:rFonts w:ascii="宋体" w:hAnsi="宋体"/>
                <w:sz w:val="28"/>
                <w:szCs w:val="28"/>
              </w:rPr>
            </w:pPr>
          </w:p>
        </w:tc>
        <w:tc>
          <w:tcPr>
            <w:tcW w:w="2597" w:type="dxa"/>
          </w:tcPr>
          <w:p w:rsidR="001A09C3" w:rsidRPr="001A09C3" w:rsidRDefault="001A09C3" w:rsidP="0041141E">
            <w:pPr>
              <w:spacing w:line="560" w:lineRule="exact"/>
              <w:jc w:val="center"/>
              <w:rPr>
                <w:rFonts w:ascii="宋体" w:hAnsi="宋体"/>
                <w:sz w:val="28"/>
                <w:szCs w:val="28"/>
              </w:rPr>
            </w:pPr>
          </w:p>
        </w:tc>
        <w:tc>
          <w:tcPr>
            <w:tcW w:w="1655" w:type="dxa"/>
          </w:tcPr>
          <w:p w:rsidR="001A09C3" w:rsidRPr="001A09C3" w:rsidRDefault="001A09C3" w:rsidP="0041141E">
            <w:pPr>
              <w:spacing w:line="560" w:lineRule="exact"/>
              <w:jc w:val="center"/>
              <w:rPr>
                <w:rFonts w:ascii="宋体" w:hAnsi="宋体"/>
                <w:sz w:val="28"/>
                <w:szCs w:val="28"/>
              </w:rPr>
            </w:pPr>
          </w:p>
        </w:tc>
      </w:tr>
      <w:tr w:rsidR="001A09C3" w:rsidRPr="006343D4" w:rsidTr="001A09C3">
        <w:trPr>
          <w:trHeight w:val="572"/>
          <w:jc w:val="center"/>
        </w:trPr>
        <w:tc>
          <w:tcPr>
            <w:tcW w:w="850" w:type="dxa"/>
          </w:tcPr>
          <w:p w:rsidR="001A09C3" w:rsidRPr="001A09C3" w:rsidRDefault="001A09C3" w:rsidP="0041141E">
            <w:pPr>
              <w:spacing w:line="560" w:lineRule="exact"/>
              <w:jc w:val="center"/>
              <w:rPr>
                <w:rFonts w:ascii="宋体" w:hAnsi="宋体"/>
                <w:sz w:val="28"/>
                <w:szCs w:val="28"/>
              </w:rPr>
            </w:pPr>
          </w:p>
        </w:tc>
        <w:tc>
          <w:tcPr>
            <w:tcW w:w="2410" w:type="dxa"/>
          </w:tcPr>
          <w:p w:rsidR="001A09C3" w:rsidRPr="001A09C3" w:rsidRDefault="001A09C3" w:rsidP="0041141E">
            <w:pPr>
              <w:spacing w:line="560" w:lineRule="exact"/>
              <w:jc w:val="center"/>
              <w:rPr>
                <w:rFonts w:ascii="宋体" w:hAnsi="宋体"/>
                <w:sz w:val="28"/>
                <w:szCs w:val="28"/>
              </w:rPr>
            </w:pPr>
          </w:p>
        </w:tc>
        <w:tc>
          <w:tcPr>
            <w:tcW w:w="2597" w:type="dxa"/>
          </w:tcPr>
          <w:p w:rsidR="001A09C3" w:rsidRPr="001A09C3" w:rsidRDefault="001A09C3" w:rsidP="0041141E">
            <w:pPr>
              <w:spacing w:line="560" w:lineRule="exact"/>
              <w:jc w:val="center"/>
              <w:rPr>
                <w:rFonts w:ascii="宋体" w:hAnsi="宋体"/>
                <w:sz w:val="28"/>
                <w:szCs w:val="28"/>
              </w:rPr>
            </w:pPr>
          </w:p>
        </w:tc>
        <w:tc>
          <w:tcPr>
            <w:tcW w:w="1655" w:type="dxa"/>
          </w:tcPr>
          <w:p w:rsidR="001A09C3" w:rsidRPr="001A09C3" w:rsidRDefault="001A09C3" w:rsidP="0041141E">
            <w:pPr>
              <w:spacing w:line="560" w:lineRule="exact"/>
              <w:jc w:val="center"/>
              <w:rPr>
                <w:rFonts w:ascii="宋体" w:hAnsi="宋体"/>
                <w:sz w:val="28"/>
                <w:szCs w:val="28"/>
              </w:rPr>
            </w:pPr>
          </w:p>
        </w:tc>
      </w:tr>
      <w:tr w:rsidR="001A09C3" w:rsidRPr="006343D4" w:rsidTr="001A09C3">
        <w:trPr>
          <w:trHeight w:val="572"/>
          <w:jc w:val="center"/>
        </w:trPr>
        <w:tc>
          <w:tcPr>
            <w:tcW w:w="850" w:type="dxa"/>
          </w:tcPr>
          <w:p w:rsidR="001A09C3" w:rsidRPr="001A09C3" w:rsidRDefault="001A09C3" w:rsidP="0041141E">
            <w:pPr>
              <w:spacing w:line="560" w:lineRule="exact"/>
              <w:jc w:val="center"/>
              <w:rPr>
                <w:rFonts w:ascii="宋体" w:hAnsi="宋体"/>
                <w:sz w:val="28"/>
                <w:szCs w:val="28"/>
              </w:rPr>
            </w:pPr>
          </w:p>
        </w:tc>
        <w:tc>
          <w:tcPr>
            <w:tcW w:w="2410" w:type="dxa"/>
          </w:tcPr>
          <w:p w:rsidR="001A09C3" w:rsidRPr="001A09C3" w:rsidRDefault="001A09C3" w:rsidP="0041141E">
            <w:pPr>
              <w:spacing w:line="560" w:lineRule="exact"/>
              <w:jc w:val="center"/>
              <w:rPr>
                <w:rFonts w:ascii="宋体" w:hAnsi="宋体"/>
                <w:sz w:val="28"/>
                <w:szCs w:val="28"/>
              </w:rPr>
            </w:pPr>
          </w:p>
        </w:tc>
        <w:tc>
          <w:tcPr>
            <w:tcW w:w="2597" w:type="dxa"/>
          </w:tcPr>
          <w:p w:rsidR="001A09C3" w:rsidRPr="001A09C3" w:rsidRDefault="001A09C3" w:rsidP="0041141E">
            <w:pPr>
              <w:spacing w:line="560" w:lineRule="exact"/>
              <w:jc w:val="center"/>
              <w:rPr>
                <w:rFonts w:ascii="宋体" w:hAnsi="宋体"/>
                <w:sz w:val="28"/>
                <w:szCs w:val="28"/>
              </w:rPr>
            </w:pPr>
          </w:p>
        </w:tc>
        <w:tc>
          <w:tcPr>
            <w:tcW w:w="1655" w:type="dxa"/>
          </w:tcPr>
          <w:p w:rsidR="001A09C3" w:rsidRPr="001A09C3" w:rsidRDefault="001A09C3" w:rsidP="0041141E">
            <w:pPr>
              <w:spacing w:line="560" w:lineRule="exact"/>
              <w:jc w:val="center"/>
              <w:rPr>
                <w:rFonts w:ascii="宋体" w:hAnsi="宋体"/>
                <w:sz w:val="28"/>
                <w:szCs w:val="28"/>
              </w:rPr>
            </w:pPr>
          </w:p>
        </w:tc>
      </w:tr>
      <w:tr w:rsidR="001A09C3" w:rsidRPr="006343D4" w:rsidTr="001A09C3">
        <w:trPr>
          <w:trHeight w:val="572"/>
          <w:jc w:val="center"/>
        </w:trPr>
        <w:tc>
          <w:tcPr>
            <w:tcW w:w="850" w:type="dxa"/>
          </w:tcPr>
          <w:p w:rsidR="001A09C3" w:rsidRPr="001A09C3" w:rsidRDefault="001A09C3" w:rsidP="0041141E">
            <w:pPr>
              <w:spacing w:line="560" w:lineRule="exact"/>
              <w:jc w:val="center"/>
              <w:rPr>
                <w:rFonts w:ascii="宋体" w:hAnsi="宋体"/>
                <w:sz w:val="28"/>
                <w:szCs w:val="28"/>
              </w:rPr>
            </w:pPr>
          </w:p>
        </w:tc>
        <w:tc>
          <w:tcPr>
            <w:tcW w:w="2410" w:type="dxa"/>
          </w:tcPr>
          <w:p w:rsidR="001A09C3" w:rsidRPr="001A09C3" w:rsidRDefault="001A09C3" w:rsidP="0041141E">
            <w:pPr>
              <w:spacing w:line="560" w:lineRule="exact"/>
              <w:jc w:val="center"/>
              <w:rPr>
                <w:rFonts w:ascii="宋体" w:hAnsi="宋体"/>
                <w:sz w:val="28"/>
                <w:szCs w:val="28"/>
              </w:rPr>
            </w:pPr>
          </w:p>
        </w:tc>
        <w:tc>
          <w:tcPr>
            <w:tcW w:w="2597" w:type="dxa"/>
          </w:tcPr>
          <w:p w:rsidR="001A09C3" w:rsidRPr="001A09C3" w:rsidRDefault="001A09C3" w:rsidP="0041141E">
            <w:pPr>
              <w:spacing w:line="560" w:lineRule="exact"/>
              <w:jc w:val="center"/>
              <w:rPr>
                <w:rFonts w:ascii="宋体" w:hAnsi="宋体"/>
                <w:sz w:val="28"/>
                <w:szCs w:val="28"/>
              </w:rPr>
            </w:pPr>
          </w:p>
        </w:tc>
        <w:tc>
          <w:tcPr>
            <w:tcW w:w="1655" w:type="dxa"/>
          </w:tcPr>
          <w:p w:rsidR="001A09C3" w:rsidRPr="001A09C3" w:rsidRDefault="001A09C3" w:rsidP="0041141E">
            <w:pPr>
              <w:spacing w:line="560" w:lineRule="exact"/>
              <w:jc w:val="center"/>
              <w:rPr>
                <w:rFonts w:ascii="宋体" w:hAnsi="宋体"/>
                <w:sz w:val="28"/>
                <w:szCs w:val="28"/>
              </w:rPr>
            </w:pPr>
          </w:p>
        </w:tc>
      </w:tr>
      <w:tr w:rsidR="001A09C3" w:rsidRPr="006343D4" w:rsidTr="001A09C3">
        <w:trPr>
          <w:trHeight w:val="572"/>
          <w:jc w:val="center"/>
        </w:trPr>
        <w:tc>
          <w:tcPr>
            <w:tcW w:w="850" w:type="dxa"/>
          </w:tcPr>
          <w:p w:rsidR="001A09C3" w:rsidRPr="001A09C3" w:rsidRDefault="001A09C3" w:rsidP="0041141E">
            <w:pPr>
              <w:spacing w:line="560" w:lineRule="exact"/>
              <w:jc w:val="center"/>
              <w:rPr>
                <w:rFonts w:ascii="宋体" w:hAnsi="宋体"/>
                <w:sz w:val="28"/>
                <w:szCs w:val="28"/>
              </w:rPr>
            </w:pPr>
          </w:p>
        </w:tc>
        <w:tc>
          <w:tcPr>
            <w:tcW w:w="2410" w:type="dxa"/>
          </w:tcPr>
          <w:p w:rsidR="001A09C3" w:rsidRPr="001A09C3" w:rsidRDefault="001A09C3" w:rsidP="0041141E">
            <w:pPr>
              <w:spacing w:line="560" w:lineRule="exact"/>
              <w:jc w:val="center"/>
              <w:rPr>
                <w:rFonts w:ascii="宋体" w:hAnsi="宋体"/>
                <w:sz w:val="28"/>
                <w:szCs w:val="28"/>
              </w:rPr>
            </w:pPr>
          </w:p>
        </w:tc>
        <w:tc>
          <w:tcPr>
            <w:tcW w:w="2597" w:type="dxa"/>
          </w:tcPr>
          <w:p w:rsidR="001A09C3" w:rsidRPr="001A09C3" w:rsidRDefault="001A09C3" w:rsidP="0041141E">
            <w:pPr>
              <w:spacing w:line="560" w:lineRule="exact"/>
              <w:jc w:val="center"/>
              <w:rPr>
                <w:rFonts w:ascii="宋体" w:hAnsi="宋体"/>
                <w:sz w:val="28"/>
                <w:szCs w:val="28"/>
              </w:rPr>
            </w:pPr>
          </w:p>
        </w:tc>
        <w:tc>
          <w:tcPr>
            <w:tcW w:w="1655" w:type="dxa"/>
          </w:tcPr>
          <w:p w:rsidR="001A09C3" w:rsidRPr="001A09C3" w:rsidRDefault="001A09C3" w:rsidP="0041141E">
            <w:pPr>
              <w:spacing w:line="560" w:lineRule="exact"/>
              <w:jc w:val="center"/>
              <w:rPr>
                <w:rFonts w:ascii="宋体" w:hAnsi="宋体"/>
                <w:sz w:val="28"/>
                <w:szCs w:val="28"/>
              </w:rPr>
            </w:pPr>
          </w:p>
        </w:tc>
      </w:tr>
      <w:tr w:rsidR="001A09C3" w:rsidRPr="006343D4" w:rsidTr="001A09C3">
        <w:trPr>
          <w:trHeight w:val="572"/>
          <w:jc w:val="center"/>
        </w:trPr>
        <w:tc>
          <w:tcPr>
            <w:tcW w:w="850" w:type="dxa"/>
          </w:tcPr>
          <w:p w:rsidR="001A09C3" w:rsidRPr="001A09C3" w:rsidRDefault="001A09C3" w:rsidP="0041141E">
            <w:pPr>
              <w:spacing w:line="560" w:lineRule="exact"/>
              <w:jc w:val="center"/>
              <w:rPr>
                <w:rFonts w:ascii="宋体" w:hAnsi="宋体"/>
                <w:sz w:val="28"/>
                <w:szCs w:val="28"/>
              </w:rPr>
            </w:pPr>
            <w:r w:rsidRPr="001A09C3">
              <w:rPr>
                <w:rFonts w:ascii="宋体" w:hAnsi="宋体" w:hint="eastAsia"/>
                <w:sz w:val="28"/>
                <w:szCs w:val="28"/>
              </w:rPr>
              <w:t>合计</w:t>
            </w:r>
          </w:p>
        </w:tc>
        <w:tc>
          <w:tcPr>
            <w:tcW w:w="2410" w:type="dxa"/>
          </w:tcPr>
          <w:p w:rsidR="001A09C3" w:rsidRPr="001A09C3" w:rsidRDefault="001A09C3" w:rsidP="0041141E">
            <w:pPr>
              <w:spacing w:line="560" w:lineRule="exact"/>
              <w:jc w:val="center"/>
              <w:rPr>
                <w:rFonts w:ascii="宋体" w:hAnsi="宋体"/>
                <w:sz w:val="28"/>
                <w:szCs w:val="28"/>
              </w:rPr>
            </w:pPr>
          </w:p>
        </w:tc>
        <w:tc>
          <w:tcPr>
            <w:tcW w:w="2597" w:type="dxa"/>
          </w:tcPr>
          <w:p w:rsidR="001A09C3" w:rsidRPr="001A09C3" w:rsidRDefault="001A09C3" w:rsidP="0041141E">
            <w:pPr>
              <w:spacing w:line="560" w:lineRule="exact"/>
              <w:jc w:val="center"/>
              <w:rPr>
                <w:rFonts w:ascii="宋体" w:hAnsi="宋体"/>
                <w:sz w:val="28"/>
                <w:szCs w:val="28"/>
              </w:rPr>
            </w:pPr>
          </w:p>
        </w:tc>
        <w:tc>
          <w:tcPr>
            <w:tcW w:w="1655" w:type="dxa"/>
          </w:tcPr>
          <w:p w:rsidR="001A09C3" w:rsidRPr="001A09C3" w:rsidRDefault="001A09C3" w:rsidP="0041141E">
            <w:pPr>
              <w:spacing w:line="560" w:lineRule="exact"/>
              <w:jc w:val="center"/>
              <w:rPr>
                <w:rFonts w:ascii="宋体" w:hAnsi="宋体"/>
                <w:sz w:val="28"/>
                <w:szCs w:val="28"/>
              </w:rPr>
            </w:pPr>
          </w:p>
        </w:tc>
      </w:tr>
      <w:tr w:rsidR="001A09C3" w:rsidRPr="006343D4" w:rsidTr="001A09C3">
        <w:trPr>
          <w:trHeight w:val="572"/>
          <w:jc w:val="center"/>
        </w:trPr>
        <w:tc>
          <w:tcPr>
            <w:tcW w:w="7512" w:type="dxa"/>
            <w:gridSpan w:val="4"/>
          </w:tcPr>
          <w:p w:rsidR="001A09C3" w:rsidRPr="001A09C3" w:rsidRDefault="001A09C3" w:rsidP="0041141E">
            <w:pPr>
              <w:spacing w:line="560" w:lineRule="exact"/>
              <w:jc w:val="center"/>
              <w:rPr>
                <w:rFonts w:ascii="宋体" w:hAnsi="宋体"/>
                <w:sz w:val="28"/>
                <w:szCs w:val="28"/>
              </w:rPr>
            </w:pPr>
            <w:r w:rsidRPr="001A09C3">
              <w:rPr>
                <w:rFonts w:ascii="宋体" w:hAnsi="宋体" w:hint="eastAsia"/>
                <w:sz w:val="28"/>
                <w:szCs w:val="28"/>
              </w:rPr>
              <w:t xml:space="preserve">      年      月    日，</w:t>
            </w:r>
            <w:r w:rsidRPr="001A09C3">
              <w:rPr>
                <w:rFonts w:ascii="宋体" w:hAnsi="宋体"/>
                <w:sz w:val="28"/>
                <w:szCs w:val="28"/>
              </w:rPr>
              <w:t>汇款</w:t>
            </w:r>
            <w:r w:rsidRPr="001A09C3">
              <w:rPr>
                <w:rFonts w:ascii="宋体" w:hAnsi="宋体" w:hint="eastAsia"/>
                <w:sz w:val="28"/>
                <w:szCs w:val="28"/>
              </w:rPr>
              <w:t xml:space="preserve">             元</w:t>
            </w:r>
            <w:r w:rsidRPr="001A09C3">
              <w:rPr>
                <w:rFonts w:ascii="宋体" w:hAnsi="宋体"/>
                <w:sz w:val="28"/>
                <w:szCs w:val="28"/>
              </w:rPr>
              <w:t>。</w:t>
            </w:r>
          </w:p>
          <w:p w:rsidR="001A09C3" w:rsidRPr="001A09C3" w:rsidRDefault="001A09C3" w:rsidP="0041141E">
            <w:pPr>
              <w:spacing w:line="560" w:lineRule="exact"/>
              <w:jc w:val="center"/>
              <w:rPr>
                <w:rFonts w:ascii="宋体" w:hAnsi="宋体"/>
                <w:sz w:val="28"/>
                <w:szCs w:val="28"/>
              </w:rPr>
            </w:pPr>
            <w:r w:rsidRPr="001A09C3">
              <w:rPr>
                <w:rFonts w:ascii="宋体" w:hAnsi="宋体" w:hint="eastAsia"/>
                <w:sz w:val="28"/>
                <w:szCs w:val="28"/>
              </w:rPr>
              <w:t>（充值</w:t>
            </w:r>
            <w:r w:rsidRPr="001A09C3">
              <w:rPr>
                <w:rFonts w:ascii="宋体" w:hAnsi="宋体"/>
                <w:sz w:val="28"/>
                <w:szCs w:val="28"/>
              </w:rPr>
              <w:t>金额</w:t>
            </w:r>
            <w:r w:rsidRPr="001A09C3">
              <w:rPr>
                <w:rFonts w:ascii="宋体" w:hAnsi="宋体" w:hint="eastAsia"/>
                <w:sz w:val="28"/>
                <w:szCs w:val="28"/>
              </w:rPr>
              <w:t>合计</w:t>
            </w:r>
            <w:r w:rsidRPr="001A09C3">
              <w:rPr>
                <w:rFonts w:ascii="宋体" w:hAnsi="宋体"/>
                <w:sz w:val="28"/>
                <w:szCs w:val="28"/>
              </w:rPr>
              <w:t>与</w:t>
            </w:r>
            <w:r w:rsidRPr="001A09C3">
              <w:rPr>
                <w:rFonts w:ascii="宋体" w:hAnsi="宋体" w:hint="eastAsia"/>
                <w:sz w:val="28"/>
                <w:szCs w:val="28"/>
              </w:rPr>
              <w:t>汇款</w:t>
            </w:r>
            <w:r w:rsidRPr="001A09C3">
              <w:rPr>
                <w:rFonts w:ascii="宋体" w:hAnsi="宋体"/>
                <w:sz w:val="28"/>
                <w:szCs w:val="28"/>
              </w:rPr>
              <w:t>金额</w:t>
            </w:r>
            <w:r w:rsidRPr="001A09C3">
              <w:rPr>
                <w:rFonts w:ascii="宋体" w:hAnsi="宋体" w:hint="eastAsia"/>
                <w:sz w:val="28"/>
                <w:szCs w:val="28"/>
              </w:rPr>
              <w:t>一致）</w:t>
            </w:r>
          </w:p>
        </w:tc>
      </w:tr>
    </w:tbl>
    <w:p w:rsidR="001A09C3" w:rsidRPr="00CC5F3C" w:rsidRDefault="001A09C3" w:rsidP="00C02DC2">
      <w:pPr>
        <w:widowControl/>
        <w:adjustRightInd w:val="0"/>
        <w:snapToGrid w:val="0"/>
        <w:spacing w:line="560" w:lineRule="exact"/>
        <w:ind w:firstLineChars="200" w:firstLine="640"/>
        <w:jc w:val="left"/>
        <w:rPr>
          <w:rFonts w:ascii="黑体" w:eastAsia="黑体" w:hAnsi="黑体" w:cs="宋体"/>
          <w:kern w:val="0"/>
          <w:sz w:val="32"/>
          <w:szCs w:val="32"/>
        </w:rPr>
      </w:pPr>
      <w:r w:rsidRPr="00CC5F3C">
        <w:rPr>
          <w:rFonts w:ascii="黑体" w:eastAsia="黑体" w:hAnsi="黑体" w:cs="宋体" w:hint="eastAsia"/>
          <w:kern w:val="0"/>
          <w:sz w:val="32"/>
          <w:szCs w:val="32"/>
        </w:rPr>
        <w:t>四、加油价格</w:t>
      </w:r>
    </w:p>
    <w:tbl>
      <w:tblPr>
        <w:tblpPr w:leftFromText="180" w:rightFromText="180" w:vertAnchor="text" w:horzAnchor="margin" w:tblpY="280"/>
        <w:tblW w:w="9185" w:type="dxa"/>
        <w:tblInd w:w="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725"/>
        <w:gridCol w:w="2520"/>
        <w:gridCol w:w="1620"/>
        <w:gridCol w:w="1440"/>
        <w:gridCol w:w="1080"/>
        <w:gridCol w:w="1800"/>
      </w:tblGrid>
      <w:tr w:rsidR="00C02DC2" w:rsidRPr="00F211EB" w:rsidTr="00C02DC2">
        <w:trPr>
          <w:cantSplit/>
          <w:trHeight w:val="1408"/>
          <w:tblHeader/>
        </w:trPr>
        <w:tc>
          <w:tcPr>
            <w:tcW w:w="725" w:type="dxa"/>
            <w:tcBorders>
              <w:top w:val="single" w:sz="4" w:space="0" w:color="auto"/>
              <w:left w:val="single" w:sz="4" w:space="0" w:color="auto"/>
              <w:right w:val="single" w:sz="4" w:space="0" w:color="auto"/>
            </w:tcBorders>
            <w:vAlign w:val="center"/>
          </w:tcPr>
          <w:p w:rsidR="00C02DC2" w:rsidRPr="00FA52E0" w:rsidRDefault="00C02DC2" w:rsidP="00C02DC2">
            <w:pPr>
              <w:spacing w:line="560" w:lineRule="exact"/>
              <w:ind w:right="-2"/>
              <w:jc w:val="center"/>
              <w:rPr>
                <w:rFonts w:ascii="黑体" w:eastAsia="黑体" w:hAnsi="黑体" w:hint="eastAsia"/>
                <w:bCs/>
                <w:w w:val="90"/>
                <w:sz w:val="28"/>
                <w:szCs w:val="28"/>
              </w:rPr>
            </w:pPr>
            <w:r w:rsidRPr="00FA52E0">
              <w:rPr>
                <w:rFonts w:ascii="黑体" w:eastAsia="黑体" w:hAnsi="黑体" w:hint="eastAsia"/>
                <w:bCs/>
                <w:w w:val="90"/>
                <w:sz w:val="28"/>
                <w:szCs w:val="28"/>
              </w:rPr>
              <w:t>序号</w:t>
            </w:r>
          </w:p>
        </w:tc>
        <w:tc>
          <w:tcPr>
            <w:tcW w:w="2520" w:type="dxa"/>
            <w:tcBorders>
              <w:top w:val="single" w:sz="4" w:space="0" w:color="auto"/>
              <w:left w:val="single" w:sz="4" w:space="0" w:color="auto"/>
              <w:right w:val="single" w:sz="4" w:space="0" w:color="auto"/>
            </w:tcBorders>
            <w:vAlign w:val="center"/>
          </w:tcPr>
          <w:p w:rsidR="00C02DC2" w:rsidRPr="00FA52E0" w:rsidRDefault="00C02DC2" w:rsidP="00C02DC2">
            <w:pPr>
              <w:spacing w:line="560" w:lineRule="exact"/>
              <w:jc w:val="center"/>
              <w:rPr>
                <w:rFonts w:ascii="黑体" w:eastAsia="黑体" w:hAnsi="黑体" w:hint="eastAsia"/>
                <w:bCs/>
                <w:w w:val="90"/>
                <w:sz w:val="28"/>
                <w:szCs w:val="28"/>
              </w:rPr>
            </w:pPr>
            <w:r w:rsidRPr="00FA52E0">
              <w:rPr>
                <w:rFonts w:ascii="黑体" w:eastAsia="黑体" w:hAnsi="黑体" w:hint="eastAsia"/>
                <w:bCs/>
                <w:w w:val="90"/>
                <w:sz w:val="28"/>
                <w:szCs w:val="28"/>
              </w:rPr>
              <w:t>单位名称</w:t>
            </w:r>
          </w:p>
        </w:tc>
        <w:tc>
          <w:tcPr>
            <w:tcW w:w="1620" w:type="dxa"/>
            <w:tcBorders>
              <w:top w:val="single" w:sz="4" w:space="0" w:color="auto"/>
              <w:left w:val="single" w:sz="4" w:space="0" w:color="auto"/>
              <w:right w:val="single" w:sz="4" w:space="0" w:color="auto"/>
            </w:tcBorders>
            <w:vAlign w:val="center"/>
          </w:tcPr>
          <w:p w:rsidR="00C02DC2" w:rsidRPr="00FA52E0" w:rsidRDefault="00C02DC2" w:rsidP="00C02DC2">
            <w:pPr>
              <w:spacing w:line="560" w:lineRule="exact"/>
              <w:jc w:val="center"/>
              <w:rPr>
                <w:rFonts w:ascii="黑体" w:eastAsia="黑体" w:hAnsi="黑体" w:hint="eastAsia"/>
                <w:bCs/>
                <w:w w:val="90"/>
                <w:sz w:val="28"/>
                <w:szCs w:val="28"/>
              </w:rPr>
            </w:pPr>
            <w:r w:rsidRPr="00FA52E0">
              <w:rPr>
                <w:rFonts w:ascii="黑体" w:eastAsia="黑体" w:hAnsi="黑体" w:hint="eastAsia"/>
                <w:bCs/>
                <w:w w:val="90"/>
                <w:sz w:val="28"/>
                <w:szCs w:val="28"/>
              </w:rPr>
              <w:t>中标折扣率（%）</w:t>
            </w:r>
          </w:p>
        </w:tc>
        <w:tc>
          <w:tcPr>
            <w:tcW w:w="1440" w:type="dxa"/>
            <w:tcBorders>
              <w:top w:val="single" w:sz="4" w:space="0" w:color="auto"/>
              <w:left w:val="single" w:sz="4" w:space="0" w:color="auto"/>
              <w:right w:val="single" w:sz="4" w:space="0" w:color="auto"/>
            </w:tcBorders>
            <w:vAlign w:val="center"/>
          </w:tcPr>
          <w:p w:rsidR="00C02DC2" w:rsidRPr="00FA52E0" w:rsidRDefault="00C02DC2" w:rsidP="00C02DC2">
            <w:pPr>
              <w:spacing w:line="560" w:lineRule="exact"/>
              <w:jc w:val="center"/>
              <w:rPr>
                <w:rFonts w:ascii="黑体" w:eastAsia="黑体" w:hAnsi="黑体" w:hint="eastAsia"/>
                <w:bCs/>
                <w:w w:val="90"/>
                <w:sz w:val="28"/>
                <w:szCs w:val="28"/>
              </w:rPr>
            </w:pPr>
            <w:r w:rsidRPr="00FA52E0">
              <w:rPr>
                <w:rFonts w:ascii="黑体" w:eastAsia="黑体" w:hAnsi="黑体" w:cs="仿宋" w:hint="eastAsia"/>
                <w:bCs/>
                <w:sz w:val="28"/>
                <w:szCs w:val="28"/>
                <w:lang w:val="zh-CN"/>
              </w:rPr>
              <w:t>油品种类</w:t>
            </w:r>
          </w:p>
        </w:tc>
        <w:tc>
          <w:tcPr>
            <w:tcW w:w="1080" w:type="dxa"/>
            <w:tcBorders>
              <w:top w:val="single" w:sz="4" w:space="0" w:color="auto"/>
              <w:left w:val="single" w:sz="4" w:space="0" w:color="auto"/>
              <w:right w:val="single" w:sz="4" w:space="0" w:color="auto"/>
            </w:tcBorders>
            <w:vAlign w:val="center"/>
          </w:tcPr>
          <w:p w:rsidR="00B53270" w:rsidRDefault="00B53270" w:rsidP="00C02DC2">
            <w:pPr>
              <w:spacing w:line="560" w:lineRule="exact"/>
              <w:jc w:val="center"/>
              <w:rPr>
                <w:rFonts w:ascii="黑体" w:eastAsia="黑体" w:hAnsi="黑体" w:hint="eastAsia"/>
                <w:bCs/>
                <w:w w:val="90"/>
                <w:sz w:val="28"/>
                <w:szCs w:val="28"/>
              </w:rPr>
            </w:pPr>
            <w:r>
              <w:rPr>
                <w:rFonts w:ascii="黑体" w:eastAsia="黑体" w:hAnsi="黑体" w:hint="eastAsia"/>
                <w:bCs/>
                <w:w w:val="90"/>
                <w:sz w:val="28"/>
                <w:szCs w:val="28"/>
              </w:rPr>
              <w:t>项目</w:t>
            </w:r>
          </w:p>
          <w:p w:rsidR="00C02DC2" w:rsidRPr="00FA52E0" w:rsidRDefault="00B53270" w:rsidP="00C02DC2">
            <w:pPr>
              <w:spacing w:line="560" w:lineRule="exact"/>
              <w:jc w:val="center"/>
              <w:rPr>
                <w:rFonts w:ascii="黑体" w:eastAsia="黑体" w:hAnsi="黑体" w:hint="eastAsia"/>
                <w:bCs/>
                <w:w w:val="90"/>
                <w:sz w:val="28"/>
                <w:szCs w:val="28"/>
              </w:rPr>
            </w:pPr>
            <w:r>
              <w:rPr>
                <w:rFonts w:ascii="黑体" w:eastAsia="黑体" w:hAnsi="黑体" w:hint="eastAsia"/>
                <w:bCs/>
                <w:w w:val="90"/>
                <w:sz w:val="28"/>
                <w:szCs w:val="28"/>
              </w:rPr>
              <w:t>负责</w:t>
            </w:r>
            <w:r w:rsidR="00C02DC2" w:rsidRPr="00FA52E0">
              <w:rPr>
                <w:rFonts w:ascii="黑体" w:eastAsia="黑体" w:hAnsi="黑体" w:hint="eastAsia"/>
                <w:bCs/>
                <w:w w:val="90"/>
                <w:sz w:val="28"/>
                <w:szCs w:val="28"/>
              </w:rPr>
              <w:t>人</w:t>
            </w:r>
          </w:p>
        </w:tc>
        <w:tc>
          <w:tcPr>
            <w:tcW w:w="1800" w:type="dxa"/>
            <w:tcBorders>
              <w:top w:val="single" w:sz="4" w:space="0" w:color="auto"/>
              <w:left w:val="single" w:sz="4" w:space="0" w:color="auto"/>
              <w:right w:val="single" w:sz="4" w:space="0" w:color="auto"/>
            </w:tcBorders>
            <w:vAlign w:val="center"/>
          </w:tcPr>
          <w:p w:rsidR="00C02DC2" w:rsidRPr="00FA52E0" w:rsidRDefault="00C02DC2" w:rsidP="00C02DC2">
            <w:pPr>
              <w:spacing w:line="560" w:lineRule="exact"/>
              <w:jc w:val="center"/>
              <w:rPr>
                <w:rFonts w:ascii="黑体" w:eastAsia="黑体" w:hAnsi="黑体" w:hint="eastAsia"/>
                <w:bCs/>
                <w:w w:val="90"/>
                <w:sz w:val="28"/>
                <w:szCs w:val="28"/>
              </w:rPr>
            </w:pPr>
            <w:r w:rsidRPr="00FA52E0">
              <w:rPr>
                <w:rFonts w:ascii="黑体" w:eastAsia="黑体" w:hAnsi="黑体" w:hint="eastAsia"/>
                <w:bCs/>
                <w:w w:val="90"/>
                <w:sz w:val="28"/>
                <w:szCs w:val="28"/>
              </w:rPr>
              <w:t>联系电话</w:t>
            </w:r>
          </w:p>
        </w:tc>
      </w:tr>
      <w:tr w:rsidR="00C02DC2" w:rsidRPr="00F211EB" w:rsidTr="00C02DC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937"/>
        </w:trPr>
        <w:tc>
          <w:tcPr>
            <w:tcW w:w="725" w:type="dxa"/>
            <w:tcBorders>
              <w:top w:val="single" w:sz="4" w:space="0" w:color="auto"/>
              <w:left w:val="single" w:sz="4" w:space="0" w:color="auto"/>
              <w:bottom w:val="single" w:sz="4" w:space="0" w:color="auto"/>
            </w:tcBorders>
            <w:vAlign w:val="center"/>
          </w:tcPr>
          <w:p w:rsidR="00C02DC2" w:rsidRPr="001B0E1E" w:rsidRDefault="00C02DC2" w:rsidP="00C02DC2">
            <w:pPr>
              <w:spacing w:line="560" w:lineRule="exact"/>
              <w:jc w:val="center"/>
              <w:rPr>
                <w:rFonts w:ascii="仿宋_GB2312" w:eastAsia="仿宋_GB2312" w:hAnsi="宋体" w:hint="eastAsia"/>
                <w:bCs/>
                <w:sz w:val="24"/>
              </w:rPr>
            </w:pPr>
            <w:r w:rsidRPr="001B0E1E">
              <w:rPr>
                <w:rFonts w:ascii="仿宋_GB2312" w:eastAsia="仿宋_GB2312" w:hAnsi="宋体" w:hint="eastAsia"/>
                <w:bCs/>
                <w:sz w:val="24"/>
              </w:rPr>
              <w:t>1</w:t>
            </w:r>
          </w:p>
        </w:tc>
        <w:tc>
          <w:tcPr>
            <w:tcW w:w="2520" w:type="dxa"/>
            <w:tcBorders>
              <w:top w:val="single" w:sz="4" w:space="0" w:color="auto"/>
              <w:bottom w:val="single" w:sz="4" w:space="0" w:color="auto"/>
            </w:tcBorders>
            <w:vAlign w:val="center"/>
          </w:tcPr>
          <w:p w:rsidR="00C02DC2" w:rsidRPr="00FA52E0" w:rsidRDefault="00C02DC2" w:rsidP="00C02DC2">
            <w:pPr>
              <w:spacing w:line="560" w:lineRule="exact"/>
              <w:jc w:val="left"/>
              <w:rPr>
                <w:rFonts w:ascii="仿宋_GB2312" w:eastAsia="仿宋_GB2312" w:hAnsi="宋体" w:hint="eastAsia"/>
                <w:bCs/>
                <w:szCs w:val="21"/>
              </w:rPr>
            </w:pPr>
            <w:r w:rsidRPr="00FA52E0">
              <w:rPr>
                <w:rFonts w:ascii="仿宋_GB2312" w:eastAsia="仿宋_GB2312" w:hAnsi="宋体" w:hint="eastAsia"/>
                <w:bCs/>
                <w:szCs w:val="21"/>
              </w:rPr>
              <w:t>中国石油天然气股份有限公司山东青岛销售分公司</w:t>
            </w:r>
          </w:p>
        </w:tc>
        <w:tc>
          <w:tcPr>
            <w:tcW w:w="1620" w:type="dxa"/>
            <w:tcBorders>
              <w:top w:val="single" w:sz="4" w:space="0" w:color="auto"/>
              <w:bottom w:val="single" w:sz="4" w:space="0" w:color="auto"/>
            </w:tcBorders>
            <w:vAlign w:val="center"/>
          </w:tcPr>
          <w:p w:rsidR="00C02DC2" w:rsidRPr="001B0E1E" w:rsidRDefault="00C02DC2" w:rsidP="00C02DC2">
            <w:pPr>
              <w:spacing w:line="560" w:lineRule="exact"/>
              <w:jc w:val="center"/>
              <w:rPr>
                <w:rFonts w:ascii="仿宋_GB2312" w:eastAsia="仿宋_GB2312" w:hAnsi="华文仿宋" w:hint="eastAsia"/>
                <w:bCs/>
                <w:sz w:val="24"/>
              </w:rPr>
            </w:pPr>
            <w:r w:rsidRPr="001B0E1E">
              <w:rPr>
                <w:rFonts w:ascii="仿宋_GB2312" w:eastAsia="仿宋_GB2312" w:hAnsi="仿宋" w:hint="eastAsia"/>
                <w:bCs/>
                <w:sz w:val="24"/>
              </w:rPr>
              <w:t>96%</w:t>
            </w:r>
          </w:p>
        </w:tc>
        <w:tc>
          <w:tcPr>
            <w:tcW w:w="1440" w:type="dxa"/>
            <w:vMerge w:val="restart"/>
            <w:tcBorders>
              <w:top w:val="single" w:sz="4" w:space="0" w:color="auto"/>
            </w:tcBorders>
            <w:vAlign w:val="center"/>
          </w:tcPr>
          <w:p w:rsidR="00C02DC2" w:rsidRPr="001B0E1E" w:rsidRDefault="00C02DC2" w:rsidP="00C02DC2">
            <w:pPr>
              <w:spacing w:line="560" w:lineRule="exact"/>
              <w:jc w:val="center"/>
              <w:rPr>
                <w:rFonts w:ascii="仿宋_GB2312" w:eastAsia="仿宋_GB2312" w:hAnsi="华文仿宋" w:hint="eastAsia"/>
                <w:bCs/>
                <w:sz w:val="24"/>
              </w:rPr>
            </w:pPr>
            <w:r w:rsidRPr="001B0E1E">
              <w:rPr>
                <w:rFonts w:ascii="仿宋_GB2312" w:eastAsia="仿宋_GB2312" w:cs="仿宋" w:hint="eastAsia"/>
                <w:bCs/>
                <w:sz w:val="24"/>
                <w:lang w:val="zh-CN"/>
              </w:rPr>
              <w:t>汽油92#、汽油95#、汽油98#、柴油0#等国家规定的油品种类</w:t>
            </w:r>
          </w:p>
        </w:tc>
        <w:tc>
          <w:tcPr>
            <w:tcW w:w="1080" w:type="dxa"/>
            <w:tcBorders>
              <w:top w:val="single" w:sz="4" w:space="0" w:color="auto"/>
              <w:bottom w:val="single" w:sz="4" w:space="0" w:color="auto"/>
            </w:tcBorders>
            <w:vAlign w:val="center"/>
          </w:tcPr>
          <w:p w:rsidR="00C02DC2" w:rsidRPr="001B0E1E" w:rsidRDefault="00C02DC2" w:rsidP="00C02DC2">
            <w:pPr>
              <w:spacing w:line="560" w:lineRule="exact"/>
              <w:jc w:val="center"/>
              <w:rPr>
                <w:rFonts w:ascii="仿宋_GB2312" w:eastAsia="仿宋_GB2312" w:hAnsi="华文仿宋" w:hint="eastAsia"/>
                <w:bCs/>
                <w:sz w:val="24"/>
              </w:rPr>
            </w:pPr>
            <w:r w:rsidRPr="001B0E1E">
              <w:rPr>
                <w:rFonts w:ascii="仿宋_GB2312" w:eastAsia="仿宋_GB2312" w:hint="eastAsia"/>
                <w:bCs/>
                <w:snapToGrid w:val="0"/>
                <w:kern w:val="0"/>
                <w:szCs w:val="32"/>
              </w:rPr>
              <w:t>唐  凯</w:t>
            </w:r>
          </w:p>
        </w:tc>
        <w:tc>
          <w:tcPr>
            <w:tcW w:w="1800" w:type="dxa"/>
            <w:tcBorders>
              <w:top w:val="single" w:sz="4" w:space="0" w:color="auto"/>
              <w:bottom w:val="single" w:sz="4" w:space="0" w:color="auto"/>
            </w:tcBorders>
            <w:vAlign w:val="center"/>
          </w:tcPr>
          <w:p w:rsidR="00C02DC2" w:rsidRDefault="00C02DC2" w:rsidP="00C02DC2">
            <w:pPr>
              <w:spacing w:line="560" w:lineRule="exact"/>
              <w:jc w:val="center"/>
              <w:rPr>
                <w:rFonts w:ascii="仿宋_GB2312" w:eastAsia="仿宋_GB2312" w:hint="eastAsia"/>
                <w:bCs/>
                <w:snapToGrid w:val="0"/>
                <w:kern w:val="0"/>
                <w:szCs w:val="32"/>
              </w:rPr>
            </w:pPr>
            <w:r w:rsidRPr="001B0E1E">
              <w:rPr>
                <w:rFonts w:ascii="仿宋_GB2312" w:eastAsia="仿宋_GB2312" w:hint="eastAsia"/>
                <w:bCs/>
                <w:snapToGrid w:val="0"/>
                <w:kern w:val="0"/>
                <w:szCs w:val="32"/>
              </w:rPr>
              <w:t>0532-85068961/</w:t>
            </w:r>
          </w:p>
          <w:p w:rsidR="00C02DC2" w:rsidRPr="001B0E1E" w:rsidRDefault="00C02DC2" w:rsidP="00C02DC2">
            <w:pPr>
              <w:spacing w:line="560" w:lineRule="exact"/>
              <w:jc w:val="center"/>
              <w:rPr>
                <w:rFonts w:ascii="仿宋_GB2312" w:eastAsia="仿宋_GB2312" w:hAnsi="华文仿宋" w:hint="eastAsia"/>
                <w:bCs/>
                <w:sz w:val="24"/>
              </w:rPr>
            </w:pPr>
            <w:r w:rsidRPr="001B0E1E">
              <w:rPr>
                <w:rFonts w:ascii="仿宋_GB2312" w:eastAsia="仿宋_GB2312" w:hint="eastAsia"/>
                <w:bCs/>
                <w:snapToGrid w:val="0"/>
                <w:kern w:val="0"/>
                <w:szCs w:val="32"/>
              </w:rPr>
              <w:t>18561957722</w:t>
            </w:r>
          </w:p>
        </w:tc>
      </w:tr>
      <w:tr w:rsidR="00C02DC2" w:rsidRPr="00F211EB" w:rsidTr="00C02DC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938"/>
        </w:trPr>
        <w:tc>
          <w:tcPr>
            <w:tcW w:w="725" w:type="dxa"/>
            <w:tcBorders>
              <w:top w:val="single" w:sz="4" w:space="0" w:color="auto"/>
              <w:left w:val="single" w:sz="4" w:space="0" w:color="auto"/>
              <w:bottom w:val="single" w:sz="4" w:space="0" w:color="auto"/>
            </w:tcBorders>
            <w:vAlign w:val="center"/>
          </w:tcPr>
          <w:p w:rsidR="00C02DC2" w:rsidRPr="001B0E1E" w:rsidRDefault="00C02DC2" w:rsidP="00C02DC2">
            <w:pPr>
              <w:spacing w:line="560" w:lineRule="exact"/>
              <w:jc w:val="center"/>
              <w:rPr>
                <w:rFonts w:ascii="仿宋_GB2312" w:eastAsia="仿宋_GB2312" w:hAnsi="宋体" w:hint="eastAsia"/>
                <w:bCs/>
                <w:sz w:val="24"/>
              </w:rPr>
            </w:pPr>
            <w:r w:rsidRPr="001B0E1E">
              <w:rPr>
                <w:rFonts w:ascii="仿宋_GB2312" w:eastAsia="仿宋_GB2312" w:hAnsi="宋体" w:hint="eastAsia"/>
                <w:bCs/>
                <w:sz w:val="24"/>
              </w:rPr>
              <w:t>2</w:t>
            </w:r>
          </w:p>
        </w:tc>
        <w:tc>
          <w:tcPr>
            <w:tcW w:w="2520" w:type="dxa"/>
            <w:tcBorders>
              <w:top w:val="single" w:sz="4" w:space="0" w:color="auto"/>
              <w:bottom w:val="single" w:sz="4" w:space="0" w:color="auto"/>
            </w:tcBorders>
            <w:vAlign w:val="center"/>
          </w:tcPr>
          <w:p w:rsidR="00C02DC2" w:rsidRPr="00FA52E0" w:rsidRDefault="00C02DC2" w:rsidP="00C02DC2">
            <w:pPr>
              <w:spacing w:line="560" w:lineRule="exact"/>
              <w:jc w:val="left"/>
              <w:rPr>
                <w:rFonts w:ascii="仿宋_GB2312" w:eastAsia="仿宋_GB2312" w:hAnsi="宋体" w:hint="eastAsia"/>
                <w:bCs/>
                <w:szCs w:val="21"/>
              </w:rPr>
            </w:pPr>
            <w:r w:rsidRPr="00FA52E0">
              <w:rPr>
                <w:rFonts w:ascii="仿宋_GB2312" w:eastAsia="仿宋_GB2312" w:hAnsi="宋体" w:hint="eastAsia"/>
                <w:bCs/>
                <w:szCs w:val="21"/>
              </w:rPr>
              <w:t>中国石化销售有限公司山东青岛石油分公司</w:t>
            </w:r>
          </w:p>
        </w:tc>
        <w:tc>
          <w:tcPr>
            <w:tcW w:w="1620" w:type="dxa"/>
            <w:tcBorders>
              <w:top w:val="single" w:sz="4" w:space="0" w:color="auto"/>
              <w:bottom w:val="single" w:sz="4" w:space="0" w:color="auto"/>
            </w:tcBorders>
            <w:vAlign w:val="center"/>
          </w:tcPr>
          <w:p w:rsidR="00C02DC2" w:rsidRPr="001B0E1E" w:rsidRDefault="00C02DC2" w:rsidP="00C02DC2">
            <w:pPr>
              <w:spacing w:line="560" w:lineRule="exact"/>
              <w:jc w:val="center"/>
              <w:rPr>
                <w:rFonts w:ascii="仿宋_GB2312" w:eastAsia="仿宋_GB2312" w:hAnsi="华文仿宋" w:hint="eastAsia"/>
                <w:bCs/>
                <w:sz w:val="24"/>
              </w:rPr>
            </w:pPr>
            <w:r w:rsidRPr="001B0E1E">
              <w:rPr>
                <w:rFonts w:ascii="仿宋_GB2312" w:eastAsia="仿宋_GB2312" w:hAnsi="仿宋" w:hint="eastAsia"/>
                <w:bCs/>
                <w:sz w:val="24"/>
              </w:rPr>
              <w:t>97.5%</w:t>
            </w:r>
          </w:p>
        </w:tc>
        <w:tc>
          <w:tcPr>
            <w:tcW w:w="1440" w:type="dxa"/>
            <w:vMerge/>
            <w:vAlign w:val="center"/>
          </w:tcPr>
          <w:p w:rsidR="00C02DC2" w:rsidRPr="001B0E1E" w:rsidRDefault="00C02DC2" w:rsidP="00C02DC2">
            <w:pPr>
              <w:spacing w:line="560" w:lineRule="exact"/>
              <w:jc w:val="center"/>
              <w:rPr>
                <w:rFonts w:ascii="仿宋_GB2312" w:eastAsia="仿宋_GB2312" w:hAnsi="华文仿宋" w:hint="eastAsia"/>
                <w:bCs/>
                <w:sz w:val="24"/>
              </w:rPr>
            </w:pPr>
          </w:p>
        </w:tc>
        <w:tc>
          <w:tcPr>
            <w:tcW w:w="1080" w:type="dxa"/>
            <w:tcBorders>
              <w:top w:val="single" w:sz="4" w:space="0" w:color="auto"/>
              <w:bottom w:val="single" w:sz="4" w:space="0" w:color="auto"/>
            </w:tcBorders>
            <w:vAlign w:val="center"/>
          </w:tcPr>
          <w:p w:rsidR="00C02DC2" w:rsidRPr="001B0E1E" w:rsidRDefault="00C02DC2" w:rsidP="00C02DC2">
            <w:pPr>
              <w:spacing w:line="560" w:lineRule="exact"/>
              <w:jc w:val="center"/>
              <w:rPr>
                <w:rFonts w:ascii="仿宋_GB2312" w:eastAsia="仿宋_GB2312" w:hAnsi="华文仿宋" w:hint="eastAsia"/>
                <w:bCs/>
                <w:sz w:val="24"/>
              </w:rPr>
            </w:pPr>
            <w:r w:rsidRPr="001B0E1E">
              <w:rPr>
                <w:rFonts w:ascii="仿宋_GB2312" w:eastAsia="仿宋_GB2312" w:hint="eastAsia"/>
                <w:bCs/>
                <w:snapToGrid w:val="0"/>
                <w:kern w:val="0"/>
                <w:szCs w:val="32"/>
              </w:rPr>
              <w:t>仇光明</w:t>
            </w:r>
          </w:p>
        </w:tc>
        <w:tc>
          <w:tcPr>
            <w:tcW w:w="1800" w:type="dxa"/>
            <w:tcBorders>
              <w:top w:val="single" w:sz="4" w:space="0" w:color="auto"/>
              <w:bottom w:val="single" w:sz="4" w:space="0" w:color="auto"/>
            </w:tcBorders>
            <w:vAlign w:val="center"/>
          </w:tcPr>
          <w:p w:rsidR="00C02DC2" w:rsidRDefault="00C02DC2" w:rsidP="00C02DC2">
            <w:pPr>
              <w:spacing w:line="560" w:lineRule="exact"/>
              <w:jc w:val="center"/>
              <w:rPr>
                <w:rFonts w:ascii="仿宋_GB2312" w:eastAsia="仿宋_GB2312" w:hint="eastAsia"/>
                <w:bCs/>
                <w:snapToGrid w:val="0"/>
                <w:kern w:val="0"/>
                <w:szCs w:val="32"/>
              </w:rPr>
            </w:pPr>
            <w:r w:rsidRPr="001B0E1E">
              <w:rPr>
                <w:rFonts w:ascii="仿宋_GB2312" w:eastAsia="仿宋_GB2312" w:hint="eastAsia"/>
                <w:bCs/>
                <w:snapToGrid w:val="0"/>
                <w:kern w:val="0"/>
                <w:szCs w:val="32"/>
              </w:rPr>
              <w:t>0532-85618790/</w:t>
            </w:r>
          </w:p>
          <w:p w:rsidR="00C02DC2" w:rsidRPr="001B0E1E" w:rsidRDefault="00C02DC2" w:rsidP="00C02DC2">
            <w:pPr>
              <w:spacing w:line="560" w:lineRule="exact"/>
              <w:jc w:val="center"/>
              <w:rPr>
                <w:rFonts w:ascii="仿宋_GB2312" w:eastAsia="仿宋_GB2312" w:hAnsi="华文仿宋" w:hint="eastAsia"/>
                <w:bCs/>
                <w:sz w:val="24"/>
              </w:rPr>
            </w:pPr>
            <w:r w:rsidRPr="001B0E1E">
              <w:rPr>
                <w:rFonts w:ascii="仿宋_GB2312" w:eastAsia="仿宋_GB2312" w:hint="eastAsia"/>
                <w:bCs/>
                <w:snapToGrid w:val="0"/>
                <w:kern w:val="0"/>
                <w:szCs w:val="32"/>
              </w:rPr>
              <w:t>13455265199</w:t>
            </w:r>
          </w:p>
        </w:tc>
      </w:tr>
      <w:tr w:rsidR="00C02DC2" w:rsidRPr="00F211EB" w:rsidTr="00C02DC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938"/>
        </w:trPr>
        <w:tc>
          <w:tcPr>
            <w:tcW w:w="725" w:type="dxa"/>
            <w:tcBorders>
              <w:top w:val="single" w:sz="4" w:space="0" w:color="auto"/>
              <w:left w:val="single" w:sz="4" w:space="0" w:color="auto"/>
              <w:bottom w:val="single" w:sz="4" w:space="0" w:color="auto"/>
            </w:tcBorders>
            <w:vAlign w:val="center"/>
          </w:tcPr>
          <w:p w:rsidR="00C02DC2" w:rsidRPr="001B0E1E" w:rsidRDefault="00C02DC2" w:rsidP="00C02DC2">
            <w:pPr>
              <w:spacing w:line="560" w:lineRule="exact"/>
              <w:jc w:val="center"/>
              <w:rPr>
                <w:rFonts w:ascii="仿宋_GB2312" w:eastAsia="仿宋_GB2312" w:hAnsi="宋体" w:hint="eastAsia"/>
                <w:bCs/>
                <w:sz w:val="24"/>
              </w:rPr>
            </w:pPr>
            <w:r w:rsidRPr="001B0E1E">
              <w:rPr>
                <w:rFonts w:ascii="仿宋_GB2312" w:eastAsia="仿宋_GB2312" w:hAnsi="宋体" w:hint="eastAsia"/>
                <w:bCs/>
                <w:sz w:val="24"/>
              </w:rPr>
              <w:t>3</w:t>
            </w:r>
          </w:p>
        </w:tc>
        <w:tc>
          <w:tcPr>
            <w:tcW w:w="2520" w:type="dxa"/>
            <w:tcBorders>
              <w:top w:val="single" w:sz="4" w:space="0" w:color="auto"/>
              <w:bottom w:val="single" w:sz="4" w:space="0" w:color="auto"/>
            </w:tcBorders>
            <w:vAlign w:val="center"/>
          </w:tcPr>
          <w:p w:rsidR="00C02DC2" w:rsidRPr="00FA52E0" w:rsidRDefault="00C02DC2" w:rsidP="00C02DC2">
            <w:pPr>
              <w:spacing w:line="560" w:lineRule="exact"/>
              <w:jc w:val="left"/>
              <w:rPr>
                <w:rFonts w:ascii="仿宋_GB2312" w:eastAsia="仿宋_GB2312" w:hAnsi="宋体" w:hint="eastAsia"/>
                <w:bCs/>
                <w:szCs w:val="21"/>
              </w:rPr>
            </w:pPr>
            <w:r w:rsidRPr="00FA52E0">
              <w:rPr>
                <w:rFonts w:ascii="仿宋_GB2312" w:eastAsia="仿宋_GB2312" w:hAnsi="宋体" w:hint="eastAsia"/>
                <w:bCs/>
                <w:szCs w:val="21"/>
              </w:rPr>
              <w:t>青岛金盾控股管理有限公司</w:t>
            </w:r>
          </w:p>
        </w:tc>
        <w:tc>
          <w:tcPr>
            <w:tcW w:w="1620" w:type="dxa"/>
            <w:tcBorders>
              <w:top w:val="single" w:sz="4" w:space="0" w:color="auto"/>
              <w:bottom w:val="single" w:sz="4" w:space="0" w:color="auto"/>
            </w:tcBorders>
            <w:vAlign w:val="center"/>
          </w:tcPr>
          <w:p w:rsidR="00C02DC2" w:rsidRPr="001B0E1E" w:rsidRDefault="00C02DC2" w:rsidP="00C02DC2">
            <w:pPr>
              <w:spacing w:line="560" w:lineRule="exact"/>
              <w:jc w:val="center"/>
              <w:rPr>
                <w:rFonts w:ascii="仿宋_GB2312" w:eastAsia="仿宋_GB2312" w:hAnsi="华文仿宋" w:hint="eastAsia"/>
                <w:bCs/>
                <w:sz w:val="24"/>
              </w:rPr>
            </w:pPr>
            <w:r w:rsidRPr="001B0E1E">
              <w:rPr>
                <w:rFonts w:ascii="仿宋_GB2312" w:eastAsia="仿宋_GB2312" w:hAnsi="仿宋" w:hint="eastAsia"/>
                <w:bCs/>
                <w:sz w:val="24"/>
              </w:rPr>
              <w:t>92%</w:t>
            </w:r>
          </w:p>
        </w:tc>
        <w:tc>
          <w:tcPr>
            <w:tcW w:w="1440" w:type="dxa"/>
            <w:vMerge/>
            <w:tcBorders>
              <w:bottom w:val="single" w:sz="4" w:space="0" w:color="auto"/>
            </w:tcBorders>
            <w:vAlign w:val="center"/>
          </w:tcPr>
          <w:p w:rsidR="00C02DC2" w:rsidRPr="001B0E1E" w:rsidRDefault="00C02DC2" w:rsidP="00C02DC2">
            <w:pPr>
              <w:spacing w:line="560" w:lineRule="exact"/>
              <w:jc w:val="center"/>
              <w:rPr>
                <w:rFonts w:ascii="仿宋_GB2312" w:eastAsia="仿宋_GB2312" w:hAnsi="华文仿宋" w:hint="eastAsia"/>
                <w:bCs/>
                <w:sz w:val="24"/>
              </w:rPr>
            </w:pPr>
          </w:p>
        </w:tc>
        <w:tc>
          <w:tcPr>
            <w:tcW w:w="1080" w:type="dxa"/>
            <w:tcBorders>
              <w:top w:val="single" w:sz="4" w:space="0" w:color="auto"/>
              <w:bottom w:val="single" w:sz="4" w:space="0" w:color="auto"/>
            </w:tcBorders>
            <w:vAlign w:val="center"/>
          </w:tcPr>
          <w:p w:rsidR="00C02DC2" w:rsidRPr="001B0E1E" w:rsidRDefault="00C02DC2" w:rsidP="00C02DC2">
            <w:pPr>
              <w:spacing w:line="560" w:lineRule="exact"/>
              <w:jc w:val="center"/>
              <w:rPr>
                <w:rFonts w:ascii="仿宋_GB2312" w:eastAsia="仿宋_GB2312" w:hAnsi="华文仿宋" w:hint="eastAsia"/>
                <w:bCs/>
                <w:sz w:val="24"/>
              </w:rPr>
            </w:pPr>
            <w:r w:rsidRPr="001B0E1E">
              <w:rPr>
                <w:rFonts w:ascii="仿宋_GB2312" w:eastAsia="仿宋_GB2312" w:hint="eastAsia"/>
                <w:bCs/>
                <w:snapToGrid w:val="0"/>
                <w:kern w:val="0"/>
                <w:szCs w:val="32"/>
              </w:rPr>
              <w:t>房  勇</w:t>
            </w:r>
          </w:p>
        </w:tc>
        <w:tc>
          <w:tcPr>
            <w:tcW w:w="1800" w:type="dxa"/>
            <w:tcBorders>
              <w:top w:val="single" w:sz="4" w:space="0" w:color="auto"/>
              <w:bottom w:val="single" w:sz="4" w:space="0" w:color="auto"/>
            </w:tcBorders>
            <w:vAlign w:val="center"/>
          </w:tcPr>
          <w:p w:rsidR="00C02DC2" w:rsidRDefault="00C02DC2" w:rsidP="00C02DC2">
            <w:pPr>
              <w:spacing w:line="560" w:lineRule="exact"/>
              <w:jc w:val="center"/>
              <w:rPr>
                <w:rFonts w:ascii="仿宋_GB2312" w:eastAsia="仿宋_GB2312" w:hint="eastAsia"/>
                <w:bCs/>
                <w:snapToGrid w:val="0"/>
                <w:kern w:val="0"/>
                <w:szCs w:val="32"/>
              </w:rPr>
            </w:pPr>
            <w:r w:rsidRPr="001B0E1E">
              <w:rPr>
                <w:rFonts w:ascii="仿宋_GB2312" w:eastAsia="仿宋_GB2312" w:hint="eastAsia"/>
                <w:bCs/>
                <w:snapToGrid w:val="0"/>
                <w:kern w:val="0"/>
                <w:szCs w:val="32"/>
              </w:rPr>
              <w:t>0532-85713625/</w:t>
            </w:r>
          </w:p>
          <w:p w:rsidR="00C02DC2" w:rsidRPr="001B0E1E" w:rsidRDefault="00C02DC2" w:rsidP="00C02DC2">
            <w:pPr>
              <w:spacing w:line="560" w:lineRule="exact"/>
              <w:jc w:val="center"/>
              <w:rPr>
                <w:rFonts w:ascii="仿宋_GB2312" w:eastAsia="仿宋_GB2312" w:hAnsi="华文仿宋" w:hint="eastAsia"/>
                <w:bCs/>
                <w:sz w:val="24"/>
              </w:rPr>
            </w:pPr>
            <w:r w:rsidRPr="001B0E1E">
              <w:rPr>
                <w:rFonts w:ascii="仿宋_GB2312" w:eastAsia="仿宋_GB2312" w:hint="eastAsia"/>
                <w:bCs/>
                <w:snapToGrid w:val="0"/>
                <w:kern w:val="0"/>
                <w:szCs w:val="32"/>
              </w:rPr>
              <w:t>18562556827</w:t>
            </w:r>
          </w:p>
        </w:tc>
      </w:tr>
    </w:tbl>
    <w:p w:rsidR="00D82108" w:rsidRDefault="00D82108" w:rsidP="00C02DC2">
      <w:pPr>
        <w:pStyle w:val="ae"/>
        <w:adjustRightInd w:val="0"/>
        <w:snapToGrid w:val="0"/>
        <w:spacing w:before="0" w:beforeAutospacing="0" w:after="0" w:afterAutospacing="0" w:line="560" w:lineRule="exact"/>
        <w:ind w:firstLineChars="200" w:firstLine="640"/>
        <w:jc w:val="both"/>
        <w:rPr>
          <w:rFonts w:ascii="黑体" w:eastAsia="黑体" w:hAnsi="华文仿宋" w:hint="eastAsia"/>
          <w:color w:val="000000"/>
          <w:sz w:val="32"/>
          <w:szCs w:val="32"/>
        </w:rPr>
      </w:pPr>
    </w:p>
    <w:p w:rsidR="00C02DC2" w:rsidRDefault="00B007A7" w:rsidP="00C02DC2">
      <w:pPr>
        <w:pStyle w:val="ae"/>
        <w:adjustRightInd w:val="0"/>
        <w:snapToGrid w:val="0"/>
        <w:spacing w:before="0" w:beforeAutospacing="0" w:after="0" w:afterAutospacing="0" w:line="560" w:lineRule="exact"/>
        <w:ind w:firstLineChars="200" w:firstLine="640"/>
        <w:jc w:val="both"/>
        <w:rPr>
          <w:rFonts w:ascii="黑体" w:eastAsia="黑体" w:hAnsi="华文仿宋" w:hint="eastAsia"/>
          <w:color w:val="000000"/>
          <w:sz w:val="32"/>
          <w:szCs w:val="32"/>
        </w:rPr>
      </w:pPr>
      <w:r>
        <w:rPr>
          <w:rFonts w:ascii="黑体" w:eastAsia="黑体" w:hAnsi="华文仿宋" w:hint="eastAsia"/>
          <w:color w:val="000000"/>
          <w:sz w:val="32"/>
          <w:szCs w:val="32"/>
        </w:rPr>
        <w:lastRenderedPageBreak/>
        <w:t>五、监督管理</w:t>
      </w:r>
    </w:p>
    <w:p w:rsidR="00B007A7" w:rsidRPr="00D738FB" w:rsidRDefault="00B007A7" w:rsidP="00C02DC2">
      <w:pPr>
        <w:pStyle w:val="ae"/>
        <w:adjustRightInd w:val="0"/>
        <w:snapToGrid w:val="0"/>
        <w:spacing w:before="0" w:beforeAutospacing="0" w:after="0" w:afterAutospacing="0" w:line="560" w:lineRule="exact"/>
        <w:ind w:firstLineChars="200" w:firstLine="640"/>
        <w:jc w:val="both"/>
        <w:rPr>
          <w:rFonts w:ascii="楷体_GB2312" w:eastAsia="楷体_GB2312" w:hAnsi="华文仿宋" w:hint="eastAsia"/>
          <w:color w:val="000000"/>
          <w:sz w:val="32"/>
          <w:szCs w:val="32"/>
        </w:rPr>
      </w:pPr>
      <w:r w:rsidRPr="00D738FB">
        <w:rPr>
          <w:rFonts w:ascii="楷体_GB2312" w:eastAsia="楷体_GB2312" w:hAnsi="楷体" w:hint="eastAsia"/>
          <w:color w:val="000000"/>
          <w:sz w:val="32"/>
          <w:szCs w:val="32"/>
        </w:rPr>
        <w:t>（一）各车属单位</w:t>
      </w:r>
    </w:p>
    <w:p w:rsidR="00A8178F" w:rsidRPr="0019334C" w:rsidRDefault="00B007A7" w:rsidP="0041141E">
      <w:pPr>
        <w:widowControl/>
        <w:adjustRightInd w:val="0"/>
        <w:snapToGrid w:val="0"/>
        <w:spacing w:line="560" w:lineRule="exact"/>
        <w:ind w:firstLineChars="200" w:firstLine="640"/>
        <w:jc w:val="left"/>
        <w:rPr>
          <w:rFonts w:ascii="仿宋_GB2312" w:eastAsia="仿宋_GB2312" w:hAnsi="华文仿宋" w:hint="eastAsia"/>
          <w:color w:val="000000"/>
          <w:sz w:val="32"/>
          <w:szCs w:val="32"/>
        </w:rPr>
      </w:pPr>
      <w:r>
        <w:rPr>
          <w:rFonts w:ascii="仿宋_GB2312" w:eastAsia="仿宋_GB2312" w:hAnsi="华文仿宋" w:hint="eastAsia"/>
          <w:color w:val="000000"/>
          <w:sz w:val="32"/>
          <w:szCs w:val="32"/>
        </w:rPr>
        <w:t>在定点</w:t>
      </w:r>
      <w:r w:rsidR="00A8178F">
        <w:rPr>
          <w:rFonts w:ascii="仿宋_GB2312" w:eastAsia="仿宋_GB2312" w:hAnsi="华文仿宋" w:hint="eastAsia"/>
          <w:color w:val="000000"/>
          <w:sz w:val="32"/>
          <w:szCs w:val="32"/>
        </w:rPr>
        <w:t>加油服务</w:t>
      </w:r>
      <w:r w:rsidR="00C62808">
        <w:rPr>
          <w:rFonts w:ascii="仿宋_GB2312" w:eastAsia="仿宋_GB2312" w:hAnsi="华文仿宋" w:hint="eastAsia"/>
          <w:color w:val="000000"/>
          <w:sz w:val="32"/>
          <w:szCs w:val="32"/>
        </w:rPr>
        <w:t>过程中，各单位要依据合同约</w:t>
      </w:r>
      <w:r>
        <w:rPr>
          <w:rFonts w:ascii="仿宋_GB2312" w:eastAsia="仿宋_GB2312" w:hAnsi="华文仿宋" w:hint="eastAsia"/>
          <w:color w:val="000000"/>
          <w:sz w:val="32"/>
          <w:szCs w:val="32"/>
        </w:rPr>
        <w:t>定及定点</w:t>
      </w:r>
      <w:r w:rsidR="00A8178F">
        <w:rPr>
          <w:rFonts w:ascii="仿宋_GB2312" w:eastAsia="仿宋_GB2312" w:hAnsi="华文仿宋" w:hint="eastAsia"/>
          <w:color w:val="000000"/>
          <w:sz w:val="32"/>
          <w:szCs w:val="32"/>
        </w:rPr>
        <w:t>加油公司的服务承诺，对油品价格、服务及履约情况等进行监督。</w:t>
      </w:r>
      <w:r w:rsidR="0019334C" w:rsidRPr="00CC5F3C">
        <w:rPr>
          <w:rFonts w:ascii="仿宋_GB2312" w:eastAsia="仿宋_GB2312" w:hAnsi="华文仿宋" w:cs="宋体" w:hint="eastAsia"/>
          <w:kern w:val="0"/>
          <w:sz w:val="32"/>
          <w:szCs w:val="32"/>
        </w:rPr>
        <w:t>在定点加油执行过程中，</w:t>
      </w:r>
      <w:r w:rsidR="00FA52E0">
        <w:rPr>
          <w:rFonts w:ascii="仿宋_GB2312" w:eastAsia="仿宋_GB2312" w:hAnsi="华文仿宋" w:cs="宋体" w:hint="eastAsia"/>
          <w:kern w:val="0"/>
          <w:sz w:val="32"/>
          <w:szCs w:val="32"/>
        </w:rPr>
        <w:t>若出现</w:t>
      </w:r>
      <w:r w:rsidR="0019334C" w:rsidRPr="00CC5F3C">
        <w:rPr>
          <w:rFonts w:ascii="仿宋_GB2312" w:eastAsia="仿宋_GB2312" w:hAnsi="华文仿宋" w:cs="宋体" w:hint="eastAsia"/>
          <w:kern w:val="0"/>
          <w:sz w:val="32"/>
          <w:szCs w:val="32"/>
        </w:rPr>
        <w:t>定点加油公司不按合同</w:t>
      </w:r>
      <w:r w:rsidR="00553E67">
        <w:rPr>
          <w:rFonts w:ascii="仿宋_GB2312" w:eastAsia="仿宋_GB2312" w:hAnsi="华文仿宋" w:cs="宋体" w:hint="eastAsia"/>
          <w:kern w:val="0"/>
          <w:sz w:val="32"/>
          <w:szCs w:val="32"/>
        </w:rPr>
        <w:t>约定</w:t>
      </w:r>
      <w:r w:rsidR="0019334C" w:rsidRPr="00CC5F3C">
        <w:rPr>
          <w:rFonts w:ascii="仿宋_GB2312" w:eastAsia="仿宋_GB2312" w:hAnsi="华文仿宋" w:cs="宋体" w:hint="eastAsia"/>
          <w:kern w:val="0"/>
          <w:sz w:val="32"/>
          <w:szCs w:val="32"/>
        </w:rPr>
        <w:t>提供服务的行为，各单位可填写《定点加油投诉表》（附件</w:t>
      </w:r>
      <w:r w:rsidR="00AF484A">
        <w:rPr>
          <w:rFonts w:ascii="仿宋_GB2312" w:eastAsia="仿宋_GB2312" w:hAnsi="华文仿宋" w:cs="宋体" w:hint="eastAsia"/>
          <w:kern w:val="0"/>
          <w:sz w:val="32"/>
          <w:szCs w:val="32"/>
        </w:rPr>
        <w:t>4</w:t>
      </w:r>
      <w:r w:rsidR="0019334C" w:rsidRPr="00CC5F3C">
        <w:rPr>
          <w:rFonts w:ascii="仿宋_GB2312" w:eastAsia="仿宋_GB2312" w:hAnsi="华文仿宋" w:cs="宋体" w:hint="eastAsia"/>
          <w:kern w:val="0"/>
          <w:sz w:val="32"/>
          <w:szCs w:val="32"/>
        </w:rPr>
        <w:t>），加盖公章后传真至市机关事务局</w:t>
      </w:r>
      <w:r w:rsidR="0019334C">
        <w:rPr>
          <w:rFonts w:ascii="仿宋_GB2312" w:eastAsia="仿宋_GB2312" w:hAnsi="华文仿宋" w:cs="宋体" w:hint="eastAsia"/>
          <w:kern w:val="0"/>
          <w:sz w:val="32"/>
          <w:szCs w:val="32"/>
        </w:rPr>
        <w:t>车辆管理处</w:t>
      </w:r>
      <w:r w:rsidR="00FA52E0">
        <w:rPr>
          <w:rFonts w:ascii="仿宋_GB2312" w:eastAsia="仿宋_GB2312" w:hAnsi="华文仿宋" w:cs="宋体" w:hint="eastAsia"/>
          <w:kern w:val="0"/>
          <w:sz w:val="32"/>
          <w:szCs w:val="32"/>
        </w:rPr>
        <w:t>进行</w:t>
      </w:r>
      <w:r w:rsidR="0019334C" w:rsidRPr="00CC5F3C">
        <w:rPr>
          <w:rFonts w:ascii="仿宋_GB2312" w:eastAsia="仿宋_GB2312" w:hAnsi="华文仿宋" w:cs="宋体" w:hint="eastAsia"/>
          <w:kern w:val="0"/>
          <w:sz w:val="32"/>
          <w:szCs w:val="32"/>
        </w:rPr>
        <w:t>投诉。</w:t>
      </w:r>
      <w:r>
        <w:rPr>
          <w:rFonts w:ascii="仿宋_GB2312" w:eastAsia="仿宋_GB2312" w:hAnsi="华文仿宋" w:hint="eastAsia"/>
          <w:color w:val="000000"/>
          <w:sz w:val="32"/>
          <w:szCs w:val="32"/>
        </w:rPr>
        <w:t>市机关事务局将对各单位的投诉进行认真核查，一经查实，将</w:t>
      </w:r>
      <w:r w:rsidR="00C64E4A">
        <w:rPr>
          <w:rFonts w:ascii="仿宋_GB2312" w:eastAsia="仿宋_GB2312" w:hAnsi="华文仿宋" w:hint="eastAsia"/>
          <w:color w:val="000000"/>
          <w:sz w:val="32"/>
          <w:szCs w:val="32"/>
        </w:rPr>
        <w:t>对定点加油公司相关负责人进行</w:t>
      </w:r>
      <w:r w:rsidR="00A600FE">
        <w:rPr>
          <w:rFonts w:ascii="仿宋_GB2312" w:eastAsia="仿宋_GB2312" w:hAnsi="华文仿宋" w:hint="eastAsia"/>
          <w:color w:val="000000"/>
          <w:sz w:val="32"/>
          <w:szCs w:val="32"/>
        </w:rPr>
        <w:t>约谈</w:t>
      </w:r>
      <w:r w:rsidR="00B12797">
        <w:rPr>
          <w:rFonts w:ascii="仿宋_GB2312" w:eastAsia="仿宋_GB2312" w:hAnsi="华文仿宋" w:cs="仿宋_GB2312" w:hint="eastAsia"/>
          <w:sz w:val="32"/>
          <w:szCs w:val="32"/>
        </w:rPr>
        <w:t>（见附件</w:t>
      </w:r>
      <w:r w:rsidR="00AF484A">
        <w:rPr>
          <w:rFonts w:ascii="仿宋_GB2312" w:eastAsia="仿宋_GB2312" w:hAnsi="华文仿宋" w:cs="仿宋_GB2312" w:hint="eastAsia"/>
          <w:sz w:val="32"/>
          <w:szCs w:val="32"/>
        </w:rPr>
        <w:t>5</w:t>
      </w:r>
      <w:r w:rsidR="00B12797">
        <w:rPr>
          <w:rFonts w:ascii="仿宋_GB2312" w:eastAsia="仿宋_GB2312" w:hAnsi="华文仿宋" w:cs="仿宋_GB2312" w:hint="eastAsia"/>
          <w:sz w:val="32"/>
          <w:szCs w:val="32"/>
        </w:rPr>
        <w:t>）</w:t>
      </w:r>
      <w:r w:rsidR="00C64E4A">
        <w:rPr>
          <w:rFonts w:ascii="仿宋_GB2312" w:eastAsia="仿宋_GB2312" w:hAnsi="华文仿宋" w:cs="仿宋_GB2312" w:hint="eastAsia"/>
          <w:sz w:val="32"/>
          <w:szCs w:val="32"/>
        </w:rPr>
        <w:t>，</w:t>
      </w:r>
      <w:r w:rsidR="00C64E4A">
        <w:rPr>
          <w:rFonts w:ascii="仿宋_GB2312" w:eastAsia="仿宋_GB2312" w:hAnsi="华文仿宋" w:hint="eastAsia"/>
          <w:color w:val="000000"/>
          <w:sz w:val="32"/>
          <w:szCs w:val="32"/>
        </w:rPr>
        <w:t>责令</w:t>
      </w:r>
      <w:r w:rsidR="00FA52E0">
        <w:rPr>
          <w:rFonts w:ascii="仿宋_GB2312" w:eastAsia="仿宋_GB2312" w:hAnsi="华文仿宋" w:hint="eastAsia"/>
          <w:color w:val="000000"/>
          <w:sz w:val="32"/>
          <w:szCs w:val="32"/>
        </w:rPr>
        <w:t>其限期整改，并按照合同约</w:t>
      </w:r>
      <w:r w:rsidR="00A600FE">
        <w:rPr>
          <w:rFonts w:ascii="仿宋_GB2312" w:eastAsia="仿宋_GB2312" w:hAnsi="华文仿宋" w:hint="eastAsia"/>
          <w:color w:val="000000"/>
          <w:sz w:val="32"/>
          <w:szCs w:val="32"/>
        </w:rPr>
        <w:t>定追究违约责任。</w:t>
      </w:r>
    </w:p>
    <w:p w:rsidR="00B007A7" w:rsidRDefault="00A8178F" w:rsidP="0041141E">
      <w:pPr>
        <w:pStyle w:val="ae"/>
        <w:adjustRightInd w:val="0"/>
        <w:snapToGrid w:val="0"/>
        <w:spacing w:before="0" w:beforeAutospacing="0" w:after="0" w:afterAutospacing="0" w:line="560" w:lineRule="exact"/>
        <w:ind w:firstLine="640"/>
        <w:jc w:val="both"/>
        <w:rPr>
          <w:rFonts w:ascii="仿宋_GB2312" w:eastAsia="仿宋_GB2312" w:hAnsi="华文仿宋" w:hint="eastAsia"/>
          <w:color w:val="000000"/>
          <w:sz w:val="32"/>
          <w:szCs w:val="32"/>
        </w:rPr>
      </w:pPr>
      <w:r>
        <w:rPr>
          <w:rFonts w:ascii="仿宋_GB2312" w:eastAsia="仿宋_GB2312" w:hAnsi="华文仿宋" w:hint="eastAsia"/>
          <w:color w:val="000000"/>
          <w:sz w:val="32"/>
          <w:szCs w:val="32"/>
        </w:rPr>
        <w:t>各单位要严格按照本通知要求做好公务</w:t>
      </w:r>
      <w:r w:rsidR="00FA52E0">
        <w:rPr>
          <w:rFonts w:ascii="仿宋_GB2312" w:eastAsia="仿宋_GB2312" w:hAnsi="华文仿宋" w:hint="eastAsia"/>
          <w:color w:val="000000"/>
          <w:sz w:val="32"/>
          <w:szCs w:val="32"/>
        </w:rPr>
        <w:t>用车</w:t>
      </w:r>
      <w:r>
        <w:rPr>
          <w:rFonts w:ascii="仿宋_GB2312" w:eastAsia="仿宋_GB2312" w:hAnsi="华文仿宋" w:hint="eastAsia"/>
          <w:color w:val="000000"/>
          <w:sz w:val="32"/>
          <w:szCs w:val="32"/>
        </w:rPr>
        <w:t>定点加油</w:t>
      </w:r>
      <w:r w:rsidR="00B007A7">
        <w:rPr>
          <w:rFonts w:ascii="仿宋_GB2312" w:eastAsia="仿宋_GB2312" w:hAnsi="华文仿宋" w:hint="eastAsia"/>
          <w:color w:val="000000"/>
          <w:sz w:val="32"/>
          <w:szCs w:val="32"/>
        </w:rPr>
        <w:t>工作，将通知及</w:t>
      </w:r>
      <w:r>
        <w:rPr>
          <w:rFonts w:ascii="仿宋_GB2312" w:eastAsia="仿宋_GB2312" w:hAnsi="华文仿宋" w:hint="eastAsia"/>
          <w:color w:val="000000"/>
          <w:sz w:val="32"/>
          <w:szCs w:val="32"/>
        </w:rPr>
        <w:t>时转发到基层各单位，并对其公务</w:t>
      </w:r>
      <w:r w:rsidR="00FA52E0">
        <w:rPr>
          <w:rFonts w:ascii="仿宋_GB2312" w:eastAsia="仿宋_GB2312" w:hAnsi="华文仿宋" w:hint="eastAsia"/>
          <w:color w:val="000000"/>
          <w:sz w:val="32"/>
          <w:szCs w:val="32"/>
        </w:rPr>
        <w:t>用车</w:t>
      </w:r>
      <w:r>
        <w:rPr>
          <w:rFonts w:ascii="仿宋_GB2312" w:eastAsia="仿宋_GB2312" w:hAnsi="华文仿宋" w:hint="eastAsia"/>
          <w:color w:val="000000"/>
          <w:sz w:val="32"/>
          <w:szCs w:val="32"/>
        </w:rPr>
        <w:t>定点加油</w:t>
      </w:r>
      <w:r w:rsidR="00B007A7">
        <w:rPr>
          <w:rFonts w:ascii="仿宋_GB2312" w:eastAsia="仿宋_GB2312" w:hAnsi="华文仿宋" w:hint="eastAsia"/>
          <w:color w:val="000000"/>
          <w:sz w:val="32"/>
          <w:szCs w:val="32"/>
        </w:rPr>
        <w:t>工作进行监督。</w:t>
      </w:r>
    </w:p>
    <w:p w:rsidR="00FA52E0" w:rsidRDefault="00A8178F" w:rsidP="00F72D7A">
      <w:pPr>
        <w:widowControl/>
        <w:adjustRightInd w:val="0"/>
        <w:snapToGrid w:val="0"/>
        <w:spacing w:line="560" w:lineRule="exact"/>
        <w:ind w:firstLineChars="200" w:firstLine="640"/>
        <w:rPr>
          <w:rFonts w:ascii="仿宋_GB2312" w:eastAsia="仿宋_GB2312" w:hAnsi="华文仿宋" w:cs="宋体" w:hint="eastAsia"/>
          <w:kern w:val="0"/>
          <w:sz w:val="32"/>
          <w:szCs w:val="32"/>
        </w:rPr>
      </w:pPr>
      <w:r w:rsidRPr="00CC5F3C">
        <w:rPr>
          <w:rFonts w:ascii="仿宋_GB2312" w:eastAsia="仿宋_GB2312" w:hAnsi="华文仿宋" w:cs="宋体" w:hint="eastAsia"/>
          <w:kern w:val="0"/>
          <w:sz w:val="32"/>
          <w:szCs w:val="32"/>
        </w:rPr>
        <w:t>除到外地出差外，各单位必须在定点范围内的加油站加油，否则</w:t>
      </w:r>
      <w:r w:rsidR="00F72D7A" w:rsidRPr="00C62808">
        <w:rPr>
          <w:rFonts w:ascii="仿宋_GB2312" w:eastAsia="仿宋_GB2312" w:hAnsi="华文仿宋" w:cs="宋体" w:hint="eastAsia"/>
          <w:color w:val="000000"/>
          <w:kern w:val="0"/>
          <w:sz w:val="32"/>
          <w:szCs w:val="32"/>
        </w:rPr>
        <w:t>不予支付资金</w:t>
      </w:r>
      <w:r w:rsidRPr="00C62808">
        <w:rPr>
          <w:rFonts w:ascii="仿宋_GB2312" w:eastAsia="仿宋_GB2312" w:hAnsi="华文仿宋" w:cs="宋体" w:hint="eastAsia"/>
          <w:color w:val="000000"/>
          <w:kern w:val="0"/>
          <w:sz w:val="32"/>
          <w:szCs w:val="32"/>
        </w:rPr>
        <w:t>。</w:t>
      </w:r>
      <w:r w:rsidR="00067D8C">
        <w:rPr>
          <w:rFonts w:ascii="仿宋_GB2312" w:eastAsia="仿宋_GB2312" w:hAnsi="华文仿宋" w:cs="宋体" w:hint="eastAsia"/>
          <w:kern w:val="0"/>
          <w:sz w:val="32"/>
          <w:szCs w:val="32"/>
        </w:rPr>
        <w:t>各单位要注意维</w:t>
      </w:r>
      <w:r w:rsidR="00067D8C" w:rsidRPr="00CC5F3C">
        <w:rPr>
          <w:rFonts w:ascii="仿宋_GB2312" w:eastAsia="仿宋_GB2312" w:hAnsi="华文仿宋" w:cs="宋体" w:hint="eastAsia"/>
          <w:kern w:val="0"/>
          <w:sz w:val="32"/>
          <w:szCs w:val="32"/>
        </w:rPr>
        <w:t>护定点加油站的合法权益，不得借政府采购之名为其他单位或个人办理加油卡，</w:t>
      </w:r>
      <w:r w:rsidRPr="00CC5F3C">
        <w:rPr>
          <w:rFonts w:ascii="仿宋_GB2312" w:eastAsia="仿宋_GB2312" w:hAnsi="华文仿宋" w:cs="宋体" w:hint="eastAsia"/>
          <w:kern w:val="0"/>
          <w:sz w:val="32"/>
          <w:szCs w:val="32"/>
        </w:rPr>
        <w:t>不得向定点加油单位提出超出其服务承诺以外的不合理要求，加油卡内的资金不得用于兑换现金或用于在定点加油单位开设的便利店购物等其它非加油项目。</w:t>
      </w:r>
    </w:p>
    <w:p w:rsidR="00A8178F" w:rsidRDefault="00FA52E0" w:rsidP="00FA52E0">
      <w:pPr>
        <w:widowControl/>
        <w:adjustRightInd w:val="0"/>
        <w:snapToGrid w:val="0"/>
        <w:spacing w:line="560" w:lineRule="exact"/>
        <w:ind w:firstLineChars="200" w:firstLine="640"/>
        <w:jc w:val="left"/>
        <w:rPr>
          <w:rFonts w:ascii="仿宋_GB2312" w:eastAsia="仿宋_GB2312" w:hAnsi="华文仿宋" w:cs="宋体" w:hint="eastAsia"/>
          <w:kern w:val="0"/>
          <w:sz w:val="32"/>
          <w:szCs w:val="32"/>
        </w:rPr>
      </w:pPr>
      <w:r w:rsidRPr="00CC5F3C">
        <w:rPr>
          <w:rFonts w:ascii="仿宋_GB2312" w:eastAsia="仿宋_GB2312" w:hAnsi="华文仿宋" w:cs="宋体" w:hint="eastAsia"/>
          <w:kern w:val="0"/>
          <w:sz w:val="32"/>
          <w:szCs w:val="32"/>
        </w:rPr>
        <w:t>因付款问题引起的法律责任，由违规单位自负。</w:t>
      </w:r>
    </w:p>
    <w:p w:rsidR="00FA52E0" w:rsidRDefault="00FA52E0" w:rsidP="00FA52E0">
      <w:pPr>
        <w:spacing w:line="560" w:lineRule="exact"/>
        <w:ind w:firstLineChars="200" w:firstLine="640"/>
        <w:rPr>
          <w:rFonts w:ascii="仿宋_GB2312" w:eastAsia="仿宋_GB2312" w:hAnsi="华文仿宋" w:cs="宋体" w:hint="eastAsia"/>
          <w:color w:val="000000"/>
          <w:sz w:val="32"/>
          <w:szCs w:val="32"/>
        </w:rPr>
      </w:pPr>
      <w:r>
        <w:rPr>
          <w:rFonts w:ascii="仿宋_GB2312" w:eastAsia="仿宋_GB2312" w:hAnsi="华文仿宋" w:hint="eastAsia"/>
          <w:color w:val="000000"/>
          <w:sz w:val="32"/>
          <w:szCs w:val="32"/>
        </w:rPr>
        <w:t>对发现的违规违纪行为，情节严重的</w:t>
      </w:r>
      <w:r>
        <w:rPr>
          <w:rFonts w:ascii="仿宋_GB2312" w:eastAsia="仿宋_GB2312" w:hAnsi="华文仿宋" w:cs="宋体" w:hint="eastAsia"/>
          <w:color w:val="000000"/>
          <w:sz w:val="32"/>
          <w:szCs w:val="32"/>
        </w:rPr>
        <w:t>将移送纪检监察部门处置。</w:t>
      </w:r>
    </w:p>
    <w:p w:rsidR="00B007A7" w:rsidRPr="00D738FB" w:rsidRDefault="00B007A7" w:rsidP="0041141E">
      <w:pPr>
        <w:pStyle w:val="ae"/>
        <w:adjustRightInd w:val="0"/>
        <w:snapToGrid w:val="0"/>
        <w:spacing w:before="0" w:beforeAutospacing="0" w:after="0" w:afterAutospacing="0" w:line="560" w:lineRule="exact"/>
        <w:ind w:firstLine="640"/>
        <w:jc w:val="both"/>
        <w:rPr>
          <w:rFonts w:ascii="楷体_GB2312" w:eastAsia="楷体_GB2312" w:hAnsi="楷体" w:hint="eastAsia"/>
          <w:color w:val="000000"/>
          <w:sz w:val="32"/>
          <w:szCs w:val="32"/>
        </w:rPr>
      </w:pPr>
      <w:r w:rsidRPr="00D738FB">
        <w:rPr>
          <w:rFonts w:ascii="楷体_GB2312" w:eastAsia="楷体_GB2312" w:hAnsi="楷体" w:hint="eastAsia"/>
          <w:color w:val="000000"/>
          <w:sz w:val="32"/>
          <w:szCs w:val="32"/>
        </w:rPr>
        <w:lastRenderedPageBreak/>
        <w:t>（二）各定点</w:t>
      </w:r>
      <w:r w:rsidR="00067D8C" w:rsidRPr="00D738FB">
        <w:rPr>
          <w:rFonts w:ascii="楷体_GB2312" w:eastAsia="楷体_GB2312" w:hAnsi="楷体" w:hint="eastAsia"/>
          <w:color w:val="000000"/>
          <w:sz w:val="32"/>
          <w:szCs w:val="32"/>
        </w:rPr>
        <w:t>加油公司</w:t>
      </w:r>
    </w:p>
    <w:p w:rsidR="00C64E4A" w:rsidRPr="00C62808" w:rsidRDefault="00B007A7" w:rsidP="00E32D6A">
      <w:pPr>
        <w:spacing w:line="560" w:lineRule="exact"/>
        <w:ind w:rightChars="-25" w:right="-53" w:firstLineChars="200" w:firstLine="640"/>
        <w:rPr>
          <w:rFonts w:ascii="仿宋_GB2312" w:eastAsia="仿宋_GB2312" w:hAnsi="华文仿宋" w:hint="eastAsia"/>
          <w:color w:val="000000"/>
          <w:sz w:val="32"/>
          <w:szCs w:val="32"/>
        </w:rPr>
      </w:pPr>
      <w:r w:rsidRPr="00C64E4A">
        <w:rPr>
          <w:rFonts w:ascii="仿宋_GB2312" w:eastAsia="仿宋_GB2312" w:hAnsi="华文仿宋" w:cs="宋体"/>
          <w:kern w:val="0"/>
          <w:sz w:val="32"/>
          <w:szCs w:val="32"/>
        </w:rPr>
        <w:t>1.</w:t>
      </w:r>
      <w:r w:rsidR="00C64E4A">
        <w:rPr>
          <w:rFonts w:ascii="仿宋_GB2312" w:eastAsia="仿宋_GB2312" w:hAnsi="华文仿宋" w:cs="宋体"/>
          <w:kern w:val="0"/>
          <w:sz w:val="32"/>
          <w:szCs w:val="32"/>
        </w:rPr>
        <w:t>各</w:t>
      </w:r>
      <w:r w:rsidR="00C64E4A">
        <w:rPr>
          <w:rFonts w:ascii="仿宋_GB2312" w:eastAsia="仿宋_GB2312" w:hAnsi="华文仿宋" w:cs="宋体" w:hint="eastAsia"/>
          <w:kern w:val="0"/>
          <w:sz w:val="32"/>
          <w:szCs w:val="32"/>
        </w:rPr>
        <w:t>定点加油公司要</w:t>
      </w:r>
      <w:r w:rsidR="00C64E4A" w:rsidRPr="00C64E4A">
        <w:rPr>
          <w:rFonts w:ascii="仿宋_GB2312" w:eastAsia="仿宋_GB2312" w:hAnsi="华文仿宋" w:cs="宋体" w:hint="eastAsia"/>
          <w:kern w:val="0"/>
          <w:sz w:val="32"/>
          <w:szCs w:val="32"/>
        </w:rPr>
        <w:t>严格遵守投标文件中对优惠率的相关</w:t>
      </w:r>
      <w:r w:rsidR="00C02DC2">
        <w:rPr>
          <w:rFonts w:ascii="仿宋_GB2312" w:eastAsia="仿宋_GB2312" w:hAnsi="华文仿宋" w:cs="宋体" w:hint="eastAsia"/>
          <w:kern w:val="0"/>
          <w:sz w:val="32"/>
          <w:szCs w:val="32"/>
        </w:rPr>
        <w:t>承诺，并保证为</w:t>
      </w:r>
      <w:r w:rsidR="00C02DC2" w:rsidRPr="00C64E4A">
        <w:rPr>
          <w:rFonts w:ascii="仿宋_GB2312" w:eastAsia="仿宋_GB2312" w:hAnsi="华文仿宋" w:cs="宋体" w:hint="eastAsia"/>
          <w:kern w:val="0"/>
          <w:sz w:val="32"/>
          <w:szCs w:val="32"/>
        </w:rPr>
        <w:t>各级党政机关事业单位公务用车定点加油</w:t>
      </w:r>
      <w:r w:rsidR="00C02DC2">
        <w:rPr>
          <w:rFonts w:ascii="仿宋_GB2312" w:eastAsia="仿宋_GB2312" w:hAnsi="华文仿宋" w:cs="宋体" w:hint="eastAsia"/>
          <w:kern w:val="0"/>
          <w:sz w:val="32"/>
          <w:szCs w:val="32"/>
        </w:rPr>
        <w:t>的油品质量，各加油站点</w:t>
      </w:r>
      <w:r w:rsidR="00C64E4A" w:rsidRPr="00C64E4A">
        <w:rPr>
          <w:rFonts w:ascii="仿宋_GB2312" w:eastAsia="仿宋_GB2312" w:hAnsi="华文仿宋" w:cs="宋体" w:hint="eastAsia"/>
          <w:kern w:val="0"/>
          <w:sz w:val="32"/>
          <w:szCs w:val="32"/>
        </w:rPr>
        <w:t>提供通过质检标准，具有检测报告的产品，如检查发现不符合质检标准的，</w:t>
      </w:r>
      <w:r w:rsidR="00E32D6A" w:rsidRPr="00C62808">
        <w:rPr>
          <w:rFonts w:ascii="仿宋_GB2312" w:eastAsia="仿宋_GB2312" w:hAnsi="华文仿宋" w:cs="仿宋_GB2312" w:hint="eastAsia"/>
          <w:color w:val="000000"/>
          <w:sz w:val="32"/>
          <w:szCs w:val="32"/>
        </w:rPr>
        <w:t>将依据《政府采购合同》有关条款</w:t>
      </w:r>
      <w:r w:rsidR="00E32D6A" w:rsidRPr="00C62808">
        <w:rPr>
          <w:rFonts w:ascii="仿宋_GB2312" w:eastAsia="仿宋_GB2312" w:hAnsi="华文仿宋" w:hint="eastAsia"/>
          <w:color w:val="000000"/>
          <w:sz w:val="32"/>
          <w:szCs w:val="32"/>
        </w:rPr>
        <w:t>追究违约责任</w:t>
      </w:r>
      <w:r w:rsidR="00C64E4A" w:rsidRPr="00C62808">
        <w:rPr>
          <w:rFonts w:ascii="仿宋_GB2312" w:eastAsia="仿宋_GB2312" w:hAnsi="华文仿宋" w:cs="宋体" w:hint="eastAsia"/>
          <w:color w:val="000000"/>
          <w:kern w:val="0"/>
          <w:sz w:val="32"/>
          <w:szCs w:val="32"/>
        </w:rPr>
        <w:t>。</w:t>
      </w:r>
    </w:p>
    <w:p w:rsidR="00E32D6A" w:rsidRPr="00C62808" w:rsidRDefault="00C64E4A" w:rsidP="00E32D6A">
      <w:pPr>
        <w:autoSpaceDE w:val="0"/>
        <w:autoSpaceDN w:val="0"/>
        <w:adjustRightInd w:val="0"/>
        <w:spacing w:line="560" w:lineRule="exact"/>
        <w:ind w:firstLineChars="200" w:firstLine="640"/>
        <w:rPr>
          <w:rFonts w:ascii="仿宋_GB2312" w:eastAsia="仿宋_GB2312" w:hAnsi="华文仿宋" w:cs="仿宋_GB2312" w:hint="eastAsia"/>
          <w:color w:val="000000"/>
          <w:sz w:val="32"/>
          <w:szCs w:val="32"/>
        </w:rPr>
      </w:pPr>
      <w:r w:rsidRPr="00C62808">
        <w:rPr>
          <w:rFonts w:ascii="仿宋_GB2312" w:eastAsia="仿宋_GB2312" w:hAnsi="华文仿宋" w:cs="宋体" w:hint="eastAsia"/>
          <w:color w:val="000000"/>
          <w:kern w:val="0"/>
          <w:sz w:val="32"/>
          <w:szCs w:val="32"/>
        </w:rPr>
        <w:t>2</w:t>
      </w:r>
      <w:r w:rsidR="00AF484A" w:rsidRPr="00C62808">
        <w:rPr>
          <w:rFonts w:ascii="仿宋_GB2312" w:eastAsia="仿宋_GB2312" w:hAnsi="华文仿宋" w:cs="宋体" w:hint="eastAsia"/>
          <w:color w:val="000000"/>
          <w:kern w:val="0"/>
          <w:sz w:val="32"/>
          <w:szCs w:val="32"/>
        </w:rPr>
        <w:t>.</w:t>
      </w:r>
      <w:r w:rsidRPr="00C62808">
        <w:rPr>
          <w:rFonts w:ascii="仿宋_GB2312" w:eastAsia="仿宋_GB2312" w:hAnsi="华文仿宋" w:cs="宋体" w:hint="eastAsia"/>
          <w:color w:val="000000"/>
          <w:kern w:val="0"/>
          <w:sz w:val="32"/>
          <w:szCs w:val="32"/>
        </w:rPr>
        <w:t>若发现</w:t>
      </w:r>
      <w:r w:rsidR="00AF484A" w:rsidRPr="00C62808">
        <w:rPr>
          <w:rFonts w:ascii="仿宋_GB2312" w:eastAsia="仿宋_GB2312" w:hAnsi="华文仿宋" w:cs="宋体" w:hint="eastAsia"/>
          <w:color w:val="000000"/>
          <w:kern w:val="0"/>
          <w:sz w:val="32"/>
          <w:szCs w:val="32"/>
        </w:rPr>
        <w:t>定点加油公司</w:t>
      </w:r>
      <w:r w:rsidRPr="00C62808">
        <w:rPr>
          <w:rFonts w:ascii="仿宋_GB2312" w:eastAsia="仿宋_GB2312" w:hAnsi="华文仿宋" w:cs="宋体" w:hint="eastAsia"/>
          <w:color w:val="000000"/>
          <w:kern w:val="0"/>
          <w:sz w:val="32"/>
          <w:szCs w:val="32"/>
        </w:rPr>
        <w:t>或其加油站点存在不满足招标文件要求或违反定点加油相关规定的，</w:t>
      </w:r>
      <w:r w:rsidR="00E32D6A" w:rsidRPr="00C62808">
        <w:rPr>
          <w:rFonts w:ascii="仿宋_GB2312" w:eastAsia="仿宋_GB2312" w:hAnsi="文星标宋" w:hint="eastAsia"/>
          <w:color w:val="000000"/>
          <w:sz w:val="32"/>
          <w:szCs w:val="32"/>
        </w:rPr>
        <w:t>按照市公车主管部门和青岛市“网上超市”的有关规定进行处理。</w:t>
      </w:r>
    </w:p>
    <w:p w:rsidR="00C64E4A" w:rsidRPr="00C62808" w:rsidRDefault="00C64E4A" w:rsidP="0041141E">
      <w:pPr>
        <w:adjustRightInd w:val="0"/>
        <w:snapToGrid w:val="0"/>
        <w:spacing w:line="560" w:lineRule="exact"/>
        <w:ind w:firstLineChars="200" w:firstLine="640"/>
        <w:rPr>
          <w:rFonts w:ascii="仿宋_GB2312" w:eastAsia="仿宋_GB2312" w:hAnsi="华文仿宋" w:cs="宋体" w:hint="eastAsia"/>
          <w:color w:val="000000"/>
          <w:kern w:val="0"/>
          <w:sz w:val="32"/>
          <w:szCs w:val="32"/>
        </w:rPr>
      </w:pPr>
      <w:r w:rsidRPr="00C62808">
        <w:rPr>
          <w:rFonts w:ascii="仿宋_GB2312" w:eastAsia="仿宋_GB2312" w:hAnsi="华文仿宋" w:cs="宋体" w:hint="eastAsia"/>
          <w:color w:val="000000"/>
          <w:kern w:val="0"/>
          <w:sz w:val="32"/>
          <w:szCs w:val="32"/>
        </w:rPr>
        <w:t>3</w:t>
      </w:r>
      <w:r w:rsidR="00AF484A" w:rsidRPr="00C62808">
        <w:rPr>
          <w:rFonts w:ascii="仿宋_GB2312" w:eastAsia="仿宋_GB2312" w:hAnsi="华文仿宋" w:cs="宋体" w:hint="eastAsia"/>
          <w:color w:val="000000"/>
          <w:kern w:val="0"/>
          <w:sz w:val="32"/>
          <w:szCs w:val="32"/>
        </w:rPr>
        <w:t>.各定点加油公司</w:t>
      </w:r>
      <w:r w:rsidRPr="00C62808">
        <w:rPr>
          <w:rFonts w:ascii="仿宋_GB2312" w:eastAsia="仿宋_GB2312" w:hAnsi="华文仿宋" w:cs="宋体" w:hint="eastAsia"/>
          <w:color w:val="000000"/>
          <w:kern w:val="0"/>
          <w:sz w:val="32"/>
          <w:szCs w:val="32"/>
        </w:rPr>
        <w:t>须于每月5日前向</w:t>
      </w:r>
      <w:r w:rsidR="00AF484A" w:rsidRPr="00C62808">
        <w:rPr>
          <w:rFonts w:ascii="仿宋_GB2312" w:eastAsia="仿宋_GB2312" w:hAnsi="华文仿宋" w:cs="宋体" w:hint="eastAsia"/>
          <w:color w:val="000000"/>
          <w:kern w:val="0"/>
          <w:sz w:val="32"/>
          <w:szCs w:val="32"/>
        </w:rPr>
        <w:t>市机关事务局</w:t>
      </w:r>
      <w:r w:rsidR="00C62808">
        <w:rPr>
          <w:rFonts w:ascii="仿宋_GB2312" w:eastAsia="仿宋_GB2312" w:hAnsi="华文仿宋" w:hint="eastAsia"/>
          <w:color w:val="000000"/>
          <w:spacing w:val="-8"/>
          <w:sz w:val="32"/>
          <w:szCs w:val="32"/>
        </w:rPr>
        <w:t>车辆管理处</w:t>
      </w:r>
      <w:r w:rsidRPr="00C62808">
        <w:rPr>
          <w:rFonts w:ascii="仿宋_GB2312" w:eastAsia="仿宋_GB2312" w:hAnsi="华文仿宋" w:cs="宋体" w:hint="eastAsia"/>
          <w:color w:val="000000"/>
          <w:kern w:val="0"/>
          <w:sz w:val="32"/>
          <w:szCs w:val="32"/>
        </w:rPr>
        <w:t>报送相关信息（即合同附件《加油站明细表》和公车管理平台所需数据</w:t>
      </w:r>
      <w:r w:rsidR="00AF484A" w:rsidRPr="00C62808">
        <w:rPr>
          <w:rFonts w:ascii="仿宋_GB2312" w:eastAsia="仿宋_GB2312" w:hAnsi="华文仿宋" w:cs="宋体" w:hint="eastAsia"/>
          <w:color w:val="000000"/>
          <w:kern w:val="0"/>
          <w:sz w:val="32"/>
          <w:szCs w:val="32"/>
        </w:rPr>
        <w:t>）；若加油业务联系</w:t>
      </w:r>
      <w:r w:rsidRPr="00C62808">
        <w:rPr>
          <w:rFonts w:ascii="仿宋_GB2312" w:eastAsia="仿宋_GB2312" w:hAnsi="华文仿宋" w:cs="宋体" w:hint="eastAsia"/>
          <w:color w:val="000000"/>
          <w:kern w:val="0"/>
          <w:sz w:val="32"/>
          <w:szCs w:val="32"/>
        </w:rPr>
        <w:t>人、加油站等相关信息</w:t>
      </w:r>
      <w:r w:rsidR="00AF484A" w:rsidRPr="00C62808">
        <w:rPr>
          <w:rFonts w:ascii="仿宋_GB2312" w:eastAsia="仿宋_GB2312" w:hAnsi="华文仿宋" w:cs="宋体" w:hint="eastAsia"/>
          <w:color w:val="000000"/>
          <w:kern w:val="0"/>
          <w:sz w:val="32"/>
          <w:szCs w:val="32"/>
        </w:rPr>
        <w:t>发生</w:t>
      </w:r>
      <w:r w:rsidRPr="00C62808">
        <w:rPr>
          <w:rFonts w:ascii="仿宋_GB2312" w:eastAsia="仿宋_GB2312" w:hAnsi="华文仿宋" w:cs="宋体" w:hint="eastAsia"/>
          <w:color w:val="000000"/>
          <w:kern w:val="0"/>
          <w:sz w:val="32"/>
          <w:szCs w:val="32"/>
        </w:rPr>
        <w:t>变更</w:t>
      </w:r>
      <w:r w:rsidR="00AF484A" w:rsidRPr="00C62808">
        <w:rPr>
          <w:rFonts w:ascii="仿宋_GB2312" w:eastAsia="仿宋_GB2312" w:hAnsi="华文仿宋" w:cs="宋体" w:hint="eastAsia"/>
          <w:color w:val="000000"/>
          <w:kern w:val="0"/>
          <w:sz w:val="32"/>
          <w:szCs w:val="32"/>
        </w:rPr>
        <w:t>，</w:t>
      </w:r>
      <w:r w:rsidRPr="00C62808">
        <w:rPr>
          <w:rFonts w:ascii="仿宋_GB2312" w:eastAsia="仿宋_GB2312" w:hAnsi="华文仿宋" w:cs="宋体" w:hint="eastAsia"/>
          <w:color w:val="000000"/>
          <w:kern w:val="0"/>
          <w:sz w:val="32"/>
          <w:szCs w:val="32"/>
        </w:rPr>
        <w:t>自</w:t>
      </w:r>
      <w:r w:rsidR="00AF484A" w:rsidRPr="00C62808">
        <w:rPr>
          <w:rFonts w:ascii="仿宋_GB2312" w:eastAsia="仿宋_GB2312" w:hAnsi="华文仿宋" w:cs="宋体" w:hint="eastAsia"/>
          <w:color w:val="000000"/>
          <w:kern w:val="0"/>
          <w:sz w:val="32"/>
          <w:szCs w:val="32"/>
        </w:rPr>
        <w:t>变更</w:t>
      </w:r>
      <w:r w:rsidRPr="00C62808">
        <w:rPr>
          <w:rFonts w:ascii="仿宋_GB2312" w:eastAsia="仿宋_GB2312" w:hAnsi="华文仿宋" w:cs="宋体" w:hint="eastAsia"/>
          <w:color w:val="000000"/>
          <w:kern w:val="0"/>
          <w:sz w:val="32"/>
          <w:szCs w:val="32"/>
        </w:rPr>
        <w:t>之日起5个工作日内以书面形式报</w:t>
      </w:r>
      <w:r w:rsidR="00AF484A" w:rsidRPr="00C62808">
        <w:rPr>
          <w:rFonts w:ascii="仿宋_GB2312" w:eastAsia="仿宋_GB2312" w:hAnsi="华文仿宋" w:cs="宋体" w:hint="eastAsia"/>
          <w:color w:val="000000"/>
          <w:kern w:val="0"/>
          <w:sz w:val="32"/>
          <w:szCs w:val="32"/>
        </w:rPr>
        <w:t>市机关事务局</w:t>
      </w:r>
      <w:r w:rsidR="00C62808">
        <w:rPr>
          <w:rFonts w:ascii="仿宋_GB2312" w:eastAsia="仿宋_GB2312" w:hAnsi="华文仿宋" w:hint="eastAsia"/>
          <w:color w:val="000000"/>
          <w:spacing w:val="-8"/>
          <w:sz w:val="32"/>
          <w:szCs w:val="32"/>
        </w:rPr>
        <w:t>车辆管理处</w:t>
      </w:r>
      <w:r w:rsidRPr="00C62808">
        <w:rPr>
          <w:rFonts w:ascii="仿宋_GB2312" w:eastAsia="仿宋_GB2312" w:hAnsi="华文仿宋" w:cs="宋体" w:hint="eastAsia"/>
          <w:color w:val="000000"/>
          <w:kern w:val="0"/>
          <w:sz w:val="32"/>
          <w:szCs w:val="32"/>
        </w:rPr>
        <w:t>。</w:t>
      </w:r>
    </w:p>
    <w:p w:rsidR="00E32D6A" w:rsidRPr="00C64E4A" w:rsidRDefault="00E32D6A" w:rsidP="00C5111E">
      <w:pPr>
        <w:adjustRightInd w:val="0"/>
        <w:snapToGrid w:val="0"/>
        <w:spacing w:line="560" w:lineRule="exact"/>
        <w:rPr>
          <w:rFonts w:ascii="仿宋_GB2312" w:eastAsia="仿宋_GB2312" w:hAnsi="华文仿宋" w:cs="宋体" w:hint="eastAsia"/>
          <w:kern w:val="0"/>
          <w:sz w:val="32"/>
          <w:szCs w:val="32"/>
        </w:rPr>
      </w:pPr>
    </w:p>
    <w:p w:rsidR="00AF484A" w:rsidRPr="0041141E" w:rsidRDefault="00B007A7" w:rsidP="0041141E">
      <w:pPr>
        <w:widowControl/>
        <w:adjustRightInd w:val="0"/>
        <w:snapToGrid w:val="0"/>
        <w:spacing w:line="560" w:lineRule="exact"/>
        <w:ind w:leftChars="304" w:left="1598" w:hangingChars="300" w:hanging="960"/>
        <w:jc w:val="left"/>
        <w:rPr>
          <w:rFonts w:ascii="仿宋_GB2312" w:eastAsia="仿宋_GB2312" w:hAnsi="文星标宋" w:hint="eastAsia"/>
          <w:spacing w:val="-34"/>
          <w:sz w:val="32"/>
          <w:szCs w:val="32"/>
        </w:rPr>
      </w:pPr>
      <w:r>
        <w:rPr>
          <w:rFonts w:ascii="仿宋_GB2312" w:eastAsia="仿宋_GB2312" w:hAnsi="华文仿宋" w:hint="eastAsia"/>
          <w:color w:val="000000"/>
          <w:sz w:val="32"/>
          <w:szCs w:val="32"/>
        </w:rPr>
        <w:t>附件：</w:t>
      </w:r>
      <w:bookmarkStart w:id="1" w:name="attachment"/>
      <w:r w:rsidR="00AF484A" w:rsidRPr="0041141E">
        <w:rPr>
          <w:rFonts w:ascii="仿宋_GB2312" w:eastAsia="仿宋_GB2312" w:hAnsi="文星标宋"/>
          <w:spacing w:val="-34"/>
          <w:sz w:val="32"/>
          <w:szCs w:val="32"/>
        </w:rPr>
        <w:fldChar w:fldCharType="begin"/>
      </w:r>
      <w:r w:rsidR="00AF484A" w:rsidRPr="0041141E">
        <w:rPr>
          <w:rFonts w:ascii="仿宋_GB2312" w:eastAsia="仿宋_GB2312" w:hAnsi="文星标宋"/>
          <w:spacing w:val="-34"/>
          <w:sz w:val="32"/>
          <w:szCs w:val="32"/>
        </w:rPr>
        <w:instrText xml:space="preserve"> HYPERLINK "http://jgswj.qingdao.gov.cn/n3706576/n3706757/n22983023.files/n22983024.doc" \t "_blank" </w:instrText>
      </w:r>
      <w:r w:rsidR="00AF484A" w:rsidRPr="0041141E">
        <w:rPr>
          <w:rFonts w:ascii="仿宋_GB2312" w:eastAsia="仿宋_GB2312" w:hAnsi="文星标宋"/>
          <w:spacing w:val="-34"/>
          <w:sz w:val="32"/>
          <w:szCs w:val="32"/>
        </w:rPr>
        <w:fldChar w:fldCharType="separate"/>
      </w:r>
      <w:r w:rsidR="00AF484A" w:rsidRPr="0041141E">
        <w:rPr>
          <w:rFonts w:ascii="仿宋_GB2312" w:eastAsia="仿宋_GB2312" w:hAnsi="文星标宋" w:hint="eastAsia"/>
          <w:spacing w:val="-34"/>
          <w:sz w:val="32"/>
          <w:szCs w:val="32"/>
        </w:rPr>
        <w:t>1．中国石油天然气股份有限公司山东青岛销售分公司加油站名单</w:t>
      </w:r>
      <w:r w:rsidR="00AF484A" w:rsidRPr="0041141E">
        <w:rPr>
          <w:rFonts w:ascii="仿宋_GB2312" w:eastAsia="仿宋_GB2312" w:hAnsi="文星标宋"/>
          <w:spacing w:val="-34"/>
          <w:sz w:val="32"/>
          <w:szCs w:val="32"/>
        </w:rPr>
        <w:fldChar w:fldCharType="end"/>
      </w:r>
      <w:r w:rsidR="00AF484A" w:rsidRPr="0041141E">
        <w:rPr>
          <w:rFonts w:ascii="仿宋_GB2312" w:eastAsia="仿宋_GB2312" w:hAnsi="文星标宋" w:hint="eastAsia"/>
          <w:spacing w:val="-34"/>
          <w:sz w:val="32"/>
          <w:szCs w:val="32"/>
        </w:rPr>
        <w:t xml:space="preserve"> </w:t>
      </w:r>
    </w:p>
    <w:p w:rsidR="00AF484A" w:rsidRPr="0041141E" w:rsidRDefault="00AF484A" w:rsidP="0041141E">
      <w:pPr>
        <w:widowControl/>
        <w:adjustRightInd w:val="0"/>
        <w:snapToGrid w:val="0"/>
        <w:spacing w:line="560" w:lineRule="exact"/>
        <w:ind w:leftChars="769" w:left="1615"/>
        <w:rPr>
          <w:rFonts w:ascii="仿宋_GB2312" w:eastAsia="仿宋_GB2312" w:hAnsi="文星标宋" w:hint="eastAsia"/>
          <w:spacing w:val="-20"/>
          <w:sz w:val="32"/>
          <w:szCs w:val="32"/>
        </w:rPr>
      </w:pPr>
      <w:hyperlink r:id="rId11" w:tgtFrame="_blank" w:history="1">
        <w:r w:rsidRPr="0041141E">
          <w:rPr>
            <w:rFonts w:ascii="仿宋_GB2312" w:eastAsia="仿宋_GB2312" w:hAnsi="文星标宋" w:hint="eastAsia"/>
            <w:spacing w:val="-20"/>
            <w:sz w:val="32"/>
            <w:szCs w:val="32"/>
          </w:rPr>
          <w:t>2．中国石化销售有限公司山东青岛石油分公司加油站名单</w:t>
        </w:r>
      </w:hyperlink>
    </w:p>
    <w:p w:rsidR="00AF484A" w:rsidRPr="00AF484A" w:rsidRDefault="00AF484A" w:rsidP="0041141E">
      <w:pPr>
        <w:widowControl/>
        <w:adjustRightInd w:val="0"/>
        <w:snapToGrid w:val="0"/>
        <w:spacing w:line="560" w:lineRule="exact"/>
        <w:ind w:leftChars="85" w:left="178" w:firstLineChars="455" w:firstLine="1456"/>
        <w:rPr>
          <w:rFonts w:ascii="仿宋_GB2312" w:eastAsia="仿宋_GB2312" w:hAnsi="文星标宋" w:hint="eastAsia"/>
          <w:sz w:val="32"/>
          <w:szCs w:val="32"/>
        </w:rPr>
      </w:pPr>
      <w:hyperlink r:id="rId12" w:tgtFrame="_blank" w:history="1">
        <w:r w:rsidRPr="00AF484A">
          <w:rPr>
            <w:rFonts w:ascii="仿宋_GB2312" w:eastAsia="仿宋_GB2312" w:hAnsi="文星标宋" w:hint="eastAsia"/>
            <w:sz w:val="32"/>
            <w:szCs w:val="32"/>
          </w:rPr>
          <w:t>3．青岛金盾控股管理有限公司加油站名单</w:t>
        </w:r>
      </w:hyperlink>
    </w:p>
    <w:p w:rsidR="00AF484A" w:rsidRPr="00AF484A" w:rsidRDefault="00AF484A" w:rsidP="0041141E">
      <w:pPr>
        <w:widowControl/>
        <w:adjustRightInd w:val="0"/>
        <w:snapToGrid w:val="0"/>
        <w:spacing w:line="560" w:lineRule="exact"/>
        <w:ind w:leftChars="85" w:left="178" w:firstLineChars="455" w:firstLine="1456"/>
        <w:rPr>
          <w:rFonts w:ascii="仿宋_GB2312" w:eastAsia="仿宋_GB2312" w:hAnsi="文星标宋" w:hint="eastAsia"/>
          <w:sz w:val="32"/>
          <w:szCs w:val="32"/>
        </w:rPr>
      </w:pPr>
      <w:hyperlink r:id="rId13" w:tgtFrame="_blank" w:history="1">
        <w:r w:rsidRPr="00AF484A">
          <w:rPr>
            <w:rFonts w:ascii="仿宋_GB2312" w:eastAsia="仿宋_GB2312" w:hAnsi="文星标宋"/>
            <w:sz w:val="32"/>
            <w:szCs w:val="32"/>
          </w:rPr>
          <w:t>4．</w:t>
        </w:r>
      </w:hyperlink>
      <w:hyperlink r:id="rId14" w:tgtFrame="_blank" w:history="1">
        <w:r w:rsidRPr="00AF484A">
          <w:rPr>
            <w:rFonts w:ascii="仿宋_GB2312" w:eastAsia="仿宋_GB2312" w:hAnsi="文星标宋"/>
            <w:sz w:val="32"/>
            <w:szCs w:val="32"/>
          </w:rPr>
          <w:t>定点加油投诉表</w:t>
        </w:r>
      </w:hyperlink>
    </w:p>
    <w:p w:rsidR="00B007A7" w:rsidRPr="00AF484A" w:rsidRDefault="00AF484A" w:rsidP="0041141E">
      <w:pPr>
        <w:widowControl/>
        <w:adjustRightInd w:val="0"/>
        <w:snapToGrid w:val="0"/>
        <w:spacing w:line="560" w:lineRule="exact"/>
        <w:ind w:firstLineChars="500" w:firstLine="1600"/>
        <w:rPr>
          <w:rFonts w:ascii="华文仿宋" w:eastAsia="华文仿宋" w:hAnsi="华文仿宋" w:cs="宋体" w:hint="eastAsia"/>
          <w:kern w:val="0"/>
          <w:sz w:val="32"/>
          <w:szCs w:val="32"/>
        </w:rPr>
      </w:pPr>
      <w:r w:rsidRPr="00B61077">
        <w:rPr>
          <w:rFonts w:ascii="华文仿宋" w:eastAsia="华文仿宋" w:hAnsi="华文仿宋" w:cs="宋体"/>
          <w:kern w:val="0"/>
          <w:sz w:val="32"/>
          <w:szCs w:val="32"/>
        </w:rPr>
        <w:t>5．</w:t>
      </w:r>
      <w:r>
        <w:rPr>
          <w:rFonts w:ascii="仿宋_GB2312" w:eastAsia="仿宋_GB2312" w:hAnsi="文星标宋" w:hint="eastAsia"/>
          <w:sz w:val="32"/>
          <w:szCs w:val="32"/>
        </w:rPr>
        <w:t>青岛市公务用车定点</w:t>
      </w:r>
      <w:r>
        <w:rPr>
          <w:rFonts w:ascii="仿宋_GB2312" w:eastAsia="仿宋_GB2312" w:hAnsi="文星标宋"/>
          <w:sz w:val="32"/>
          <w:szCs w:val="32"/>
          <w:u w:val="single"/>
        </w:rPr>
        <w:t xml:space="preserve">      </w:t>
      </w:r>
      <w:r>
        <w:rPr>
          <w:rFonts w:ascii="仿宋_GB2312" w:eastAsia="仿宋_GB2312" w:hAnsi="文星标宋" w:hint="eastAsia"/>
          <w:sz w:val="32"/>
          <w:szCs w:val="32"/>
        </w:rPr>
        <w:t>重大问题约谈记录表</w:t>
      </w:r>
      <w:bookmarkEnd w:id="1"/>
    </w:p>
    <w:p w:rsidR="00AF484A" w:rsidRDefault="00AF484A" w:rsidP="0041141E">
      <w:pPr>
        <w:adjustRightInd w:val="0"/>
        <w:snapToGrid w:val="0"/>
        <w:spacing w:line="560" w:lineRule="exact"/>
        <w:jc w:val="left"/>
        <w:rPr>
          <w:rFonts w:ascii="仿宋_GB2312" w:eastAsia="仿宋_GB2312" w:hAnsi="仿宋" w:hint="eastAsia"/>
          <w:sz w:val="32"/>
          <w:szCs w:val="32"/>
        </w:rPr>
      </w:pPr>
    </w:p>
    <w:p w:rsidR="00D82108" w:rsidRDefault="00D82108" w:rsidP="0041141E">
      <w:pPr>
        <w:adjustRightInd w:val="0"/>
        <w:snapToGrid w:val="0"/>
        <w:spacing w:line="560" w:lineRule="exact"/>
        <w:ind w:firstLineChars="800" w:firstLine="2560"/>
        <w:jc w:val="left"/>
        <w:rPr>
          <w:rFonts w:ascii="仿宋_GB2312" w:eastAsia="仿宋_GB2312" w:hAnsi="仿宋" w:hint="eastAsia"/>
          <w:sz w:val="32"/>
          <w:szCs w:val="32"/>
        </w:rPr>
      </w:pPr>
    </w:p>
    <w:p w:rsidR="00717886" w:rsidRDefault="00717886" w:rsidP="00717886">
      <w:pPr>
        <w:adjustRightInd w:val="0"/>
        <w:snapToGrid w:val="0"/>
        <w:spacing w:line="560" w:lineRule="exact"/>
        <w:ind w:firstLineChars="650" w:firstLine="2080"/>
        <w:jc w:val="left"/>
        <w:rPr>
          <w:rFonts w:ascii="仿宋_GB2312" w:eastAsia="仿宋_GB2312" w:hAnsi="仿宋" w:hint="eastAsia"/>
          <w:sz w:val="32"/>
          <w:szCs w:val="32"/>
        </w:rPr>
      </w:pPr>
    </w:p>
    <w:p w:rsidR="00717886" w:rsidRDefault="00717886" w:rsidP="00717886">
      <w:pPr>
        <w:adjustRightInd w:val="0"/>
        <w:snapToGrid w:val="0"/>
        <w:spacing w:line="560" w:lineRule="exact"/>
        <w:ind w:firstLineChars="650" w:firstLine="2080"/>
        <w:jc w:val="left"/>
        <w:rPr>
          <w:rFonts w:ascii="仿宋_GB2312" w:eastAsia="仿宋_GB2312" w:hAnsi="仿宋" w:hint="eastAsia"/>
          <w:sz w:val="32"/>
          <w:szCs w:val="32"/>
        </w:rPr>
      </w:pPr>
    </w:p>
    <w:p w:rsidR="00717886" w:rsidRDefault="00717886" w:rsidP="00717886">
      <w:pPr>
        <w:adjustRightInd w:val="0"/>
        <w:snapToGrid w:val="0"/>
        <w:spacing w:line="560" w:lineRule="exact"/>
        <w:ind w:firstLineChars="650" w:firstLine="2080"/>
        <w:jc w:val="left"/>
        <w:rPr>
          <w:rFonts w:ascii="仿宋_GB2312" w:eastAsia="仿宋_GB2312" w:hAnsi="仿宋" w:hint="eastAsia"/>
          <w:sz w:val="32"/>
          <w:szCs w:val="32"/>
        </w:rPr>
      </w:pPr>
    </w:p>
    <w:p w:rsidR="00B007A7" w:rsidRDefault="00B007A7" w:rsidP="00717886">
      <w:pPr>
        <w:adjustRightInd w:val="0"/>
        <w:snapToGrid w:val="0"/>
        <w:spacing w:line="560" w:lineRule="exact"/>
        <w:ind w:firstLineChars="650" w:firstLine="2080"/>
        <w:jc w:val="left"/>
        <w:rPr>
          <w:rFonts w:ascii="仿宋_GB2312" w:eastAsia="仿宋_GB2312" w:hAnsi="仿宋" w:hint="eastAsia"/>
          <w:sz w:val="32"/>
          <w:szCs w:val="32"/>
        </w:rPr>
      </w:pPr>
      <w:r>
        <w:rPr>
          <w:rFonts w:ascii="仿宋_GB2312" w:eastAsia="仿宋_GB2312" w:hAnsi="仿宋" w:hint="eastAsia"/>
          <w:sz w:val="32"/>
          <w:szCs w:val="32"/>
        </w:rPr>
        <w:t>青岛市机关事务管理局       青岛市财政局</w:t>
      </w:r>
    </w:p>
    <w:p w:rsidR="00B007A7" w:rsidRDefault="00B007A7" w:rsidP="00C02DC2">
      <w:pPr>
        <w:adjustRightInd w:val="0"/>
        <w:snapToGrid w:val="0"/>
        <w:spacing w:line="560" w:lineRule="exact"/>
        <w:ind w:firstLineChars="1950" w:firstLine="6240"/>
        <w:jc w:val="left"/>
        <w:rPr>
          <w:rFonts w:ascii="仿宋_GB2312" w:eastAsia="仿宋_GB2312" w:hAnsi="仿宋" w:hint="eastAsia"/>
          <w:sz w:val="32"/>
          <w:szCs w:val="32"/>
        </w:rPr>
      </w:pPr>
      <w:r>
        <w:rPr>
          <w:rFonts w:ascii="仿宋_GB2312" w:eastAsia="仿宋_GB2312" w:hAnsi="仿宋" w:hint="eastAsia"/>
          <w:sz w:val="32"/>
          <w:szCs w:val="32"/>
        </w:rPr>
        <w:t>2018年</w:t>
      </w:r>
      <w:r w:rsidR="005C69D4">
        <w:rPr>
          <w:rFonts w:ascii="仿宋_GB2312" w:eastAsia="仿宋_GB2312" w:hAnsi="仿宋" w:hint="eastAsia"/>
          <w:sz w:val="32"/>
          <w:szCs w:val="32"/>
        </w:rPr>
        <w:t>2</w:t>
      </w:r>
      <w:r>
        <w:rPr>
          <w:rFonts w:ascii="仿宋_GB2312" w:eastAsia="仿宋_GB2312" w:hAnsi="仿宋" w:hint="eastAsia"/>
          <w:sz w:val="32"/>
          <w:szCs w:val="32"/>
        </w:rPr>
        <w:t>月2</w:t>
      </w:r>
      <w:r w:rsidR="00D738FB">
        <w:rPr>
          <w:rFonts w:ascii="仿宋_GB2312" w:eastAsia="仿宋_GB2312" w:hAnsi="仿宋" w:hint="eastAsia"/>
          <w:sz w:val="32"/>
          <w:szCs w:val="32"/>
        </w:rPr>
        <w:t>8</w:t>
      </w:r>
      <w:r>
        <w:rPr>
          <w:rFonts w:ascii="仿宋_GB2312" w:eastAsia="仿宋_GB2312" w:hAnsi="仿宋" w:hint="eastAsia"/>
          <w:sz w:val="32"/>
          <w:szCs w:val="32"/>
        </w:rPr>
        <w:t>日</w:t>
      </w:r>
    </w:p>
    <w:p w:rsidR="00C02DC2" w:rsidRPr="00C02DC2" w:rsidRDefault="00C02DC2" w:rsidP="00C02DC2">
      <w:pPr>
        <w:adjustRightInd w:val="0"/>
        <w:snapToGrid w:val="0"/>
        <w:spacing w:line="560" w:lineRule="exact"/>
        <w:ind w:firstLineChars="1950" w:firstLine="6240"/>
        <w:jc w:val="left"/>
        <w:rPr>
          <w:rFonts w:ascii="仿宋_GB2312" w:eastAsia="仿宋_GB2312" w:hAnsi="仿宋" w:hint="eastAsia"/>
          <w:sz w:val="32"/>
          <w:szCs w:val="32"/>
        </w:rPr>
      </w:pPr>
    </w:p>
    <w:p w:rsidR="00D82108" w:rsidRPr="00965314" w:rsidRDefault="00D82108" w:rsidP="00D82108">
      <w:pPr>
        <w:adjustRightInd w:val="0"/>
        <w:snapToGrid w:val="0"/>
        <w:spacing w:line="600" w:lineRule="exact"/>
        <w:ind w:firstLineChars="200" w:firstLine="640"/>
        <w:jc w:val="left"/>
        <w:rPr>
          <w:rFonts w:ascii="仿宋_GB2312" w:eastAsia="仿宋_GB2312" w:hAnsi="华文仿宋" w:hint="eastAsia"/>
          <w:snapToGrid w:val="0"/>
          <w:kern w:val="0"/>
          <w:sz w:val="32"/>
          <w:szCs w:val="32"/>
        </w:rPr>
      </w:pPr>
      <w:r w:rsidRPr="00965314">
        <w:rPr>
          <w:rFonts w:ascii="仿宋_GB2312" w:eastAsia="仿宋_GB2312" w:hAnsi="华文仿宋" w:hint="eastAsia"/>
          <w:snapToGrid w:val="0"/>
          <w:kern w:val="0"/>
          <w:sz w:val="32"/>
          <w:szCs w:val="32"/>
        </w:rPr>
        <w:t>（联系人：市机关事务局车辆管理处  电话：85913325</w:t>
      </w:r>
    </w:p>
    <w:p w:rsidR="00D82108" w:rsidRPr="00965314" w:rsidRDefault="00D82108" w:rsidP="00D82108">
      <w:pPr>
        <w:adjustRightInd w:val="0"/>
        <w:snapToGrid w:val="0"/>
        <w:spacing w:line="560" w:lineRule="exact"/>
        <w:ind w:firstLineChars="650" w:firstLine="2080"/>
        <w:jc w:val="left"/>
        <w:rPr>
          <w:rFonts w:ascii="仿宋_GB2312" w:eastAsia="仿宋_GB2312" w:hAnsi="华文仿宋" w:hint="eastAsia"/>
          <w:snapToGrid w:val="0"/>
          <w:kern w:val="0"/>
          <w:sz w:val="32"/>
          <w:szCs w:val="32"/>
        </w:rPr>
      </w:pPr>
      <w:r w:rsidRPr="00965314">
        <w:rPr>
          <w:rFonts w:ascii="仿宋_GB2312" w:eastAsia="仿宋_GB2312" w:hAnsi="华文仿宋" w:hint="eastAsia"/>
          <w:snapToGrid w:val="0"/>
          <w:kern w:val="0"/>
          <w:sz w:val="32"/>
          <w:szCs w:val="32"/>
        </w:rPr>
        <w:t xml:space="preserve"> 市财政局采购监督处 </w:t>
      </w:r>
      <w:r>
        <w:rPr>
          <w:rFonts w:ascii="仿宋_GB2312" w:eastAsia="仿宋_GB2312" w:hAnsi="华文仿宋" w:hint="eastAsia"/>
          <w:snapToGrid w:val="0"/>
          <w:kern w:val="0"/>
          <w:sz w:val="32"/>
          <w:szCs w:val="32"/>
        </w:rPr>
        <w:t xml:space="preserve">    </w:t>
      </w:r>
      <w:r w:rsidRPr="00965314">
        <w:rPr>
          <w:rFonts w:ascii="仿宋_GB2312" w:eastAsia="仿宋_GB2312" w:hAnsi="华文仿宋" w:hint="eastAsia"/>
          <w:snapToGrid w:val="0"/>
          <w:kern w:val="0"/>
          <w:sz w:val="32"/>
          <w:szCs w:val="32"/>
        </w:rPr>
        <w:t xml:space="preserve"> 电话：85855850）</w:t>
      </w:r>
    </w:p>
    <w:p w:rsidR="00D82108" w:rsidRDefault="00D82108" w:rsidP="00D82108">
      <w:pPr>
        <w:adjustRightInd w:val="0"/>
        <w:snapToGrid w:val="0"/>
        <w:spacing w:line="560" w:lineRule="exact"/>
        <w:jc w:val="left"/>
        <w:rPr>
          <w:rFonts w:ascii="仿宋_GB2312" w:eastAsia="仿宋_GB2312" w:hAnsi="华文仿宋" w:hint="eastAsia"/>
          <w:color w:val="000000"/>
          <w:spacing w:val="-8"/>
          <w:sz w:val="32"/>
          <w:szCs w:val="32"/>
        </w:rPr>
      </w:pPr>
    </w:p>
    <w:p w:rsidR="00C02DC2" w:rsidRDefault="00C02DC2" w:rsidP="00C02DC2">
      <w:pPr>
        <w:adjustRightInd w:val="0"/>
        <w:snapToGrid w:val="0"/>
        <w:spacing w:line="560" w:lineRule="exact"/>
        <w:jc w:val="left"/>
        <w:rPr>
          <w:rFonts w:ascii="仿宋_GB2312" w:eastAsia="仿宋_GB2312" w:hAnsi="华文仿宋" w:hint="eastAsia"/>
          <w:color w:val="000000"/>
          <w:spacing w:val="-8"/>
          <w:sz w:val="32"/>
          <w:szCs w:val="32"/>
        </w:rPr>
      </w:pPr>
    </w:p>
    <w:p w:rsidR="00717886" w:rsidRDefault="00717886" w:rsidP="00C02DC2">
      <w:pPr>
        <w:adjustRightInd w:val="0"/>
        <w:snapToGrid w:val="0"/>
        <w:spacing w:line="560" w:lineRule="exact"/>
        <w:jc w:val="left"/>
        <w:rPr>
          <w:rFonts w:ascii="仿宋_GB2312" w:eastAsia="仿宋_GB2312" w:hAnsi="华文仿宋" w:hint="eastAsia"/>
          <w:color w:val="000000"/>
          <w:spacing w:val="-8"/>
          <w:sz w:val="32"/>
          <w:szCs w:val="32"/>
        </w:rPr>
      </w:pPr>
    </w:p>
    <w:p w:rsidR="00717886" w:rsidRDefault="00717886" w:rsidP="00C02DC2">
      <w:pPr>
        <w:adjustRightInd w:val="0"/>
        <w:snapToGrid w:val="0"/>
        <w:spacing w:line="560" w:lineRule="exact"/>
        <w:jc w:val="left"/>
        <w:rPr>
          <w:rFonts w:ascii="仿宋_GB2312" w:eastAsia="仿宋_GB2312" w:hAnsi="华文仿宋" w:hint="eastAsia"/>
          <w:color w:val="000000"/>
          <w:spacing w:val="-8"/>
          <w:sz w:val="32"/>
          <w:szCs w:val="32"/>
        </w:rPr>
      </w:pPr>
    </w:p>
    <w:p w:rsidR="00717886" w:rsidRDefault="00717886" w:rsidP="00C02DC2">
      <w:pPr>
        <w:adjustRightInd w:val="0"/>
        <w:snapToGrid w:val="0"/>
        <w:spacing w:line="560" w:lineRule="exact"/>
        <w:jc w:val="left"/>
        <w:rPr>
          <w:rFonts w:ascii="仿宋_GB2312" w:eastAsia="仿宋_GB2312" w:hAnsi="华文仿宋" w:hint="eastAsia"/>
          <w:color w:val="000000"/>
          <w:spacing w:val="-8"/>
          <w:sz w:val="32"/>
          <w:szCs w:val="32"/>
        </w:rPr>
      </w:pPr>
    </w:p>
    <w:p w:rsidR="00717886" w:rsidRDefault="00717886" w:rsidP="00C02DC2">
      <w:pPr>
        <w:adjustRightInd w:val="0"/>
        <w:snapToGrid w:val="0"/>
        <w:spacing w:line="560" w:lineRule="exact"/>
        <w:jc w:val="left"/>
        <w:rPr>
          <w:rFonts w:ascii="仿宋_GB2312" w:eastAsia="仿宋_GB2312" w:hAnsi="华文仿宋" w:hint="eastAsia"/>
          <w:color w:val="000000"/>
          <w:spacing w:val="-8"/>
          <w:sz w:val="32"/>
          <w:szCs w:val="32"/>
        </w:rPr>
      </w:pPr>
    </w:p>
    <w:p w:rsidR="00717886" w:rsidRDefault="00717886" w:rsidP="00C02DC2">
      <w:pPr>
        <w:adjustRightInd w:val="0"/>
        <w:snapToGrid w:val="0"/>
        <w:spacing w:line="560" w:lineRule="exact"/>
        <w:jc w:val="left"/>
        <w:rPr>
          <w:rFonts w:ascii="仿宋_GB2312" w:eastAsia="仿宋_GB2312" w:hAnsi="华文仿宋" w:hint="eastAsia"/>
          <w:color w:val="000000"/>
          <w:spacing w:val="-8"/>
          <w:sz w:val="32"/>
          <w:szCs w:val="32"/>
        </w:rPr>
      </w:pPr>
    </w:p>
    <w:p w:rsidR="00717886" w:rsidRDefault="00717886" w:rsidP="00C02DC2">
      <w:pPr>
        <w:adjustRightInd w:val="0"/>
        <w:snapToGrid w:val="0"/>
        <w:spacing w:line="560" w:lineRule="exact"/>
        <w:jc w:val="left"/>
        <w:rPr>
          <w:rFonts w:ascii="仿宋_GB2312" w:eastAsia="仿宋_GB2312" w:hAnsi="华文仿宋" w:hint="eastAsia"/>
          <w:color w:val="000000"/>
          <w:spacing w:val="-8"/>
          <w:sz w:val="32"/>
          <w:szCs w:val="32"/>
        </w:rPr>
      </w:pPr>
    </w:p>
    <w:p w:rsidR="00717886" w:rsidRDefault="00717886" w:rsidP="00C02DC2">
      <w:pPr>
        <w:adjustRightInd w:val="0"/>
        <w:snapToGrid w:val="0"/>
        <w:spacing w:line="560" w:lineRule="exact"/>
        <w:jc w:val="left"/>
        <w:rPr>
          <w:rFonts w:ascii="仿宋_GB2312" w:eastAsia="仿宋_GB2312" w:hAnsi="华文仿宋" w:hint="eastAsia"/>
          <w:color w:val="000000"/>
          <w:spacing w:val="-8"/>
          <w:sz w:val="32"/>
          <w:szCs w:val="32"/>
        </w:rPr>
      </w:pPr>
    </w:p>
    <w:p w:rsidR="00717886" w:rsidRDefault="00717886" w:rsidP="00C02DC2">
      <w:pPr>
        <w:adjustRightInd w:val="0"/>
        <w:snapToGrid w:val="0"/>
        <w:spacing w:line="560" w:lineRule="exact"/>
        <w:jc w:val="left"/>
        <w:rPr>
          <w:rFonts w:ascii="仿宋_GB2312" w:eastAsia="仿宋_GB2312" w:hAnsi="华文仿宋" w:hint="eastAsia"/>
          <w:color w:val="000000"/>
          <w:spacing w:val="-8"/>
          <w:sz w:val="32"/>
          <w:szCs w:val="32"/>
        </w:rPr>
      </w:pPr>
    </w:p>
    <w:p w:rsidR="00717886" w:rsidRDefault="00717886" w:rsidP="00C02DC2">
      <w:pPr>
        <w:adjustRightInd w:val="0"/>
        <w:snapToGrid w:val="0"/>
        <w:spacing w:line="560" w:lineRule="exact"/>
        <w:jc w:val="left"/>
        <w:rPr>
          <w:rFonts w:ascii="仿宋_GB2312" w:eastAsia="仿宋_GB2312" w:hAnsi="华文仿宋" w:hint="eastAsia"/>
          <w:color w:val="000000"/>
          <w:spacing w:val="-8"/>
          <w:sz w:val="32"/>
          <w:szCs w:val="32"/>
        </w:rPr>
      </w:pPr>
    </w:p>
    <w:p w:rsidR="00717886" w:rsidRDefault="00717886" w:rsidP="00C02DC2">
      <w:pPr>
        <w:adjustRightInd w:val="0"/>
        <w:snapToGrid w:val="0"/>
        <w:spacing w:line="560" w:lineRule="exact"/>
        <w:jc w:val="left"/>
        <w:rPr>
          <w:rFonts w:ascii="仿宋_GB2312" w:eastAsia="仿宋_GB2312" w:hAnsi="华文仿宋" w:hint="eastAsia"/>
          <w:color w:val="000000"/>
          <w:spacing w:val="-8"/>
          <w:sz w:val="32"/>
          <w:szCs w:val="32"/>
        </w:rPr>
      </w:pPr>
    </w:p>
    <w:p w:rsidR="00717886" w:rsidRPr="00D82108" w:rsidRDefault="00717886" w:rsidP="00C02DC2">
      <w:pPr>
        <w:adjustRightInd w:val="0"/>
        <w:snapToGrid w:val="0"/>
        <w:spacing w:line="560" w:lineRule="exact"/>
        <w:jc w:val="left"/>
        <w:rPr>
          <w:rFonts w:ascii="仿宋_GB2312" w:eastAsia="仿宋_GB2312" w:hAnsi="华文仿宋" w:hint="eastAsia"/>
          <w:color w:val="000000"/>
          <w:spacing w:val="-8"/>
          <w:sz w:val="32"/>
          <w:szCs w:val="32"/>
        </w:rPr>
      </w:pPr>
    </w:p>
    <w:p w:rsidR="0041141E" w:rsidRPr="0041141E" w:rsidRDefault="001F5557" w:rsidP="0041141E">
      <w:pPr>
        <w:adjustRightInd w:val="0"/>
        <w:snapToGrid w:val="0"/>
        <w:spacing w:line="600" w:lineRule="exact"/>
        <w:ind w:firstLineChars="50" w:firstLine="105"/>
        <w:jc w:val="left"/>
        <w:rPr>
          <w:rFonts w:ascii="仿宋_GB2312" w:eastAsia="仿宋_GB2312" w:hAnsi="Arial" w:cs="Arial" w:hint="eastAsia"/>
          <w:color w:val="000000"/>
          <w:kern w:val="0"/>
          <w:sz w:val="32"/>
          <w:szCs w:val="32"/>
        </w:rPr>
      </w:pPr>
      <w:r>
        <w:rPr>
          <w:rFonts w:hint="eastAsia"/>
          <w:noProof/>
        </w:rPr>
        <mc:AlternateContent>
          <mc:Choice Requires="wps">
            <w:drawing>
              <wp:anchor distT="0" distB="0" distL="114300" distR="114300" simplePos="0" relativeHeight="251656192" behindDoc="0" locked="0" layoutInCell="1" allowOverlap="1">
                <wp:simplePos x="0" y="0"/>
                <wp:positionH relativeFrom="column">
                  <wp:posOffset>0</wp:posOffset>
                </wp:positionH>
                <wp:positionV relativeFrom="paragraph">
                  <wp:posOffset>0</wp:posOffset>
                </wp:positionV>
                <wp:extent cx="5688965" cy="0"/>
                <wp:effectExtent l="8255" t="14605" r="8255" b="13970"/>
                <wp:wrapNone/>
                <wp:docPr id="3"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88965"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0E19CCD" id="Line 13" o:spid="_x0000_s1026" style="position:absolute;left:0;text-align:lef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0" to="447.9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" strokeweight="1pt"/>
            </w:pict>
          </mc:Fallback>
        </mc:AlternateContent>
      </w:r>
      <w:r>
        <w:rPr>
          <w:rFonts w:hint="eastAsia"/>
          <w:noProof/>
        </w:rPr>
        <mc:AlternateContent>
          <mc:Choice Requires="wps">
            <w:drawing>
              <wp:anchor distT="0" distB="0" distL="114300" distR="114300" simplePos="0" relativeHeight="251655168" behindDoc="0" locked="0" layoutInCell="1" allowOverlap="1">
                <wp:simplePos x="0" y="0"/>
                <wp:positionH relativeFrom="column">
                  <wp:posOffset>0</wp:posOffset>
                </wp:positionH>
                <wp:positionV relativeFrom="paragraph">
                  <wp:posOffset>396240</wp:posOffset>
                </wp:positionV>
                <wp:extent cx="5688965" cy="0"/>
                <wp:effectExtent l="8255" t="10795" r="8255" b="8255"/>
                <wp:wrapNone/>
                <wp:docPr id="2"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8896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799255C" id="Line 12" o:spid="_x0000_s1026" style="position:absolute;left:0;text-align:lef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1.2pt" to="447.95pt,3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"/>
            </w:pict>
          </mc:Fallback>
        </mc:AlternateContent>
      </w:r>
      <w:r>
        <w:rPr>
          <w:rFonts w:hint="eastAsia"/>
          <w:noProof/>
        </w:rPr>
        <mc:AlternateContent>
          <mc:Choice Requires="wps">
            <w:drawing>
              <wp:anchor distT="0" distB="0" distL="114300" distR="114300" simplePos="0" relativeHeight="251657216" behindDoc="0" locked="0" layoutInCell="1" allowOverlap="1">
                <wp:simplePos x="0" y="0"/>
                <wp:positionH relativeFrom="column">
                  <wp:posOffset>0</wp:posOffset>
                </wp:positionH>
                <wp:positionV relativeFrom="paragraph">
                  <wp:posOffset>396240</wp:posOffset>
                </wp:positionV>
                <wp:extent cx="5715000" cy="0"/>
                <wp:effectExtent l="8255" t="10795" r="10795" b="8255"/>
                <wp:wrapNone/>
                <wp:docPr id="1"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DA3CFC2" id="Line 14" o:spid="_x0000_s1026" style="position:absolute;left:0;text-align:lef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1.2pt" to="450pt,3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" strokeweight="1pt"/>
            </w:pict>
          </mc:Fallback>
        </mc:AlternateContent>
      </w:r>
      <w:r w:rsidR="00B007A7">
        <w:rPr>
          <w:rFonts w:ascii="仿宋_GB2312" w:eastAsia="仿宋_GB2312" w:hint="eastAsia"/>
          <w:sz w:val="28"/>
          <w:szCs w:val="28"/>
        </w:rPr>
        <w:t>青岛市机关事务管理局办公室                 2018年</w:t>
      </w:r>
      <w:r w:rsidR="00717886">
        <w:rPr>
          <w:rFonts w:ascii="仿宋_GB2312" w:eastAsia="仿宋_GB2312" w:hint="eastAsia"/>
          <w:sz w:val="28"/>
          <w:szCs w:val="28"/>
        </w:rPr>
        <w:t>3</w:t>
      </w:r>
      <w:r w:rsidR="00B007A7">
        <w:rPr>
          <w:rFonts w:ascii="仿宋_GB2312" w:eastAsia="仿宋_GB2312" w:hint="eastAsia"/>
          <w:sz w:val="28"/>
          <w:szCs w:val="28"/>
        </w:rPr>
        <w:t>月</w:t>
      </w:r>
      <w:r w:rsidR="00A06BE6">
        <w:rPr>
          <w:rFonts w:ascii="仿宋_GB2312" w:eastAsia="仿宋_GB2312" w:hint="eastAsia"/>
          <w:sz w:val="28"/>
          <w:szCs w:val="28"/>
        </w:rPr>
        <w:t>7</w:t>
      </w:r>
      <w:r w:rsidR="00B007A7">
        <w:rPr>
          <w:rFonts w:ascii="仿宋_GB2312" w:eastAsia="仿宋_GB2312" w:hint="eastAsia"/>
          <w:sz w:val="28"/>
          <w:szCs w:val="28"/>
        </w:rPr>
        <w:t>日印发</w:t>
      </w:r>
    </w:p>
    <w:sectPr w:rsidR="0041141E" w:rsidRPr="0041141E" w:rsidSect="00D738FB">
      <w:footerReference w:type="even" r:id="rId15"/>
      <w:footerReference w:type="default" r:id="rId16"/>
      <w:pgSz w:w="11906" w:h="16838" w:code="9"/>
      <w:pgMar w:top="2098" w:right="1474" w:bottom="1985" w:left="1588" w:header="851" w:footer="992" w:gutter="0"/>
      <w:pgNumType w:start="1"/>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B66D7" w:rsidRDefault="00BB66D7">
      <w:r>
        <w:separator/>
      </w:r>
    </w:p>
  </w:endnote>
  <w:endnote w:type="continuationSeparator" w:id="0">
    <w:p w:rsidR="00BB66D7" w:rsidRDefault="00BB66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仿宋_GB2312">
    <w:altName w:val="仿宋"/>
    <w:charset w:val="86"/>
    <w:family w:val="modern"/>
    <w:pitch w:val="fixed"/>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CF3C50" w:usb2="00000016" w:usb3="00000000" w:csb0="0004001F" w:csb1="00000000"/>
  </w:font>
  <w:font w:name="文星简美黑">
    <w:altName w:val="Arial Unicode MS"/>
    <w:charset w:val="86"/>
    <w:family w:val="modern"/>
    <w:pitch w:val="fixed"/>
    <w:sig w:usb0="00000000" w:usb1="080E0000" w:usb2="00000010" w:usb3="00000000" w:csb0="00040000" w:csb1="00000000"/>
  </w:font>
  <w:font w:name="楷体_GB2312">
    <w:altName w:val="楷体"/>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文星标宋">
    <w:altName w:val="Arial Unicode MS"/>
    <w:charset w:val="86"/>
    <w:family w:val="auto"/>
    <w:pitch w:val="variable"/>
    <w:sig w:usb0="00000000" w:usb1="080E0000" w:usb2="00000010" w:usb3="00000000" w:csb0="00040001" w:csb1="00000000"/>
  </w:font>
  <w:font w:name="华文仿宋">
    <w:panose1 w:val="02010600040101010101"/>
    <w:charset w:val="86"/>
    <w:family w:val="auto"/>
    <w:pitch w:val="variable"/>
    <w:sig w:usb0="00000287" w:usb1="080F0000" w:usb2="00000010" w:usb3="00000000" w:csb0="0004009F" w:csb1="00000000"/>
  </w:font>
  <w:font w:name="楷体">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2F13" w:rsidRPr="00D738FB" w:rsidRDefault="00D738FB">
    <w:pPr>
      <w:pStyle w:val="a9"/>
      <w:rPr>
        <w:rFonts w:ascii="仿宋_GB2312" w:eastAsia="仿宋_GB2312" w:hAnsi="仿宋" w:hint="eastAsia"/>
        <w:sz w:val="28"/>
        <w:szCs w:val="28"/>
        <w:lang w:eastAsia="zh-CN"/>
      </w:rPr>
    </w:pPr>
    <w:r w:rsidRPr="00D738FB">
      <w:rPr>
        <w:rFonts w:ascii="仿宋_GB2312" w:eastAsia="仿宋_GB2312" w:hAnsi="仿宋" w:hint="eastAsia"/>
        <w:sz w:val="28"/>
        <w:szCs w:val="28"/>
        <w:lang w:eastAsia="zh-CN"/>
      </w:rPr>
      <w:t>—</w:t>
    </w:r>
    <w:r w:rsidR="00462F13" w:rsidRPr="00D738FB">
      <w:rPr>
        <w:rFonts w:ascii="仿宋_GB2312" w:eastAsia="仿宋_GB2312" w:hAnsi="仿宋" w:hint="eastAsia"/>
        <w:sz w:val="28"/>
        <w:szCs w:val="28"/>
      </w:rPr>
      <w:fldChar w:fldCharType="begin"/>
    </w:r>
    <w:r w:rsidR="00462F13" w:rsidRPr="00D738FB">
      <w:rPr>
        <w:rFonts w:ascii="仿宋_GB2312" w:eastAsia="仿宋_GB2312" w:hAnsi="仿宋" w:hint="eastAsia"/>
        <w:sz w:val="28"/>
        <w:szCs w:val="28"/>
      </w:rPr>
      <w:instrText xml:space="preserve"> PAGE   \* MERGEFORMAT </w:instrText>
    </w:r>
    <w:r w:rsidR="00462F13" w:rsidRPr="00D738FB">
      <w:rPr>
        <w:rFonts w:ascii="仿宋_GB2312" w:eastAsia="仿宋_GB2312" w:hAnsi="仿宋" w:hint="eastAsia"/>
        <w:sz w:val="28"/>
        <w:szCs w:val="28"/>
      </w:rPr>
      <w:fldChar w:fldCharType="separate"/>
    </w:r>
    <w:r w:rsidR="001F5557" w:rsidRPr="001F5557">
      <w:rPr>
        <w:rFonts w:ascii="仿宋_GB2312" w:eastAsia="仿宋_GB2312" w:hAnsi="仿宋"/>
        <w:noProof/>
        <w:sz w:val="28"/>
        <w:szCs w:val="28"/>
        <w:lang w:val="zh-CN"/>
      </w:rPr>
      <w:t>8</w:t>
    </w:r>
    <w:r w:rsidR="00462F13" w:rsidRPr="00D738FB">
      <w:rPr>
        <w:rFonts w:ascii="仿宋_GB2312" w:eastAsia="仿宋_GB2312" w:hAnsi="仿宋" w:hint="eastAsia"/>
        <w:sz w:val="28"/>
        <w:szCs w:val="28"/>
      </w:rPr>
      <w:fldChar w:fldCharType="end"/>
    </w:r>
    <w:r w:rsidRPr="00D738FB">
      <w:rPr>
        <w:rFonts w:ascii="仿宋_GB2312" w:eastAsia="仿宋_GB2312" w:hAnsi="仿宋" w:hint="eastAsia"/>
        <w:sz w:val="28"/>
        <w:szCs w:val="28"/>
        <w:lang w:eastAsia="zh-CN"/>
      </w:rPr>
      <w:t>—</w:t>
    </w:r>
  </w:p>
  <w:p w:rsidR="00462F13" w:rsidRDefault="00462F13">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2F13" w:rsidRPr="00D738FB" w:rsidRDefault="00D738FB">
    <w:pPr>
      <w:pStyle w:val="a9"/>
      <w:jc w:val="right"/>
      <w:rPr>
        <w:rFonts w:ascii="仿宋_GB2312" w:eastAsia="仿宋_GB2312" w:hint="eastAsia"/>
        <w:sz w:val="28"/>
        <w:szCs w:val="28"/>
        <w:lang w:eastAsia="zh-CN"/>
      </w:rPr>
    </w:pPr>
    <w:r>
      <w:rPr>
        <w:rFonts w:ascii="仿宋_GB2312" w:eastAsia="仿宋_GB2312" w:hint="eastAsia"/>
        <w:sz w:val="28"/>
        <w:szCs w:val="28"/>
        <w:lang w:eastAsia="zh-CN"/>
      </w:rPr>
      <w:t>—</w:t>
    </w:r>
    <w:r w:rsidR="00462F13" w:rsidRPr="00D738FB">
      <w:rPr>
        <w:rFonts w:ascii="仿宋_GB2312" w:eastAsia="仿宋_GB2312" w:hint="eastAsia"/>
        <w:sz w:val="28"/>
        <w:szCs w:val="28"/>
      </w:rPr>
      <w:fldChar w:fldCharType="begin"/>
    </w:r>
    <w:r w:rsidR="00462F13" w:rsidRPr="00D738FB">
      <w:rPr>
        <w:rFonts w:ascii="仿宋_GB2312" w:eastAsia="仿宋_GB2312" w:hint="eastAsia"/>
        <w:sz w:val="28"/>
        <w:szCs w:val="28"/>
      </w:rPr>
      <w:instrText xml:space="preserve"> PAGE   \* MERGEFORMAT </w:instrText>
    </w:r>
    <w:r w:rsidR="00462F13" w:rsidRPr="00D738FB">
      <w:rPr>
        <w:rFonts w:ascii="仿宋_GB2312" w:eastAsia="仿宋_GB2312" w:hint="eastAsia"/>
        <w:sz w:val="28"/>
        <w:szCs w:val="28"/>
      </w:rPr>
      <w:fldChar w:fldCharType="separate"/>
    </w:r>
    <w:r w:rsidR="001F5557">
      <w:rPr>
        <w:rFonts w:ascii="仿宋_GB2312" w:eastAsia="仿宋_GB2312"/>
        <w:noProof/>
        <w:sz w:val="28"/>
        <w:szCs w:val="28"/>
      </w:rPr>
      <w:t>1</w:t>
    </w:r>
    <w:r w:rsidR="00462F13" w:rsidRPr="00D738FB">
      <w:rPr>
        <w:rFonts w:ascii="仿宋_GB2312" w:eastAsia="仿宋_GB2312" w:hint="eastAsia"/>
        <w:sz w:val="28"/>
        <w:szCs w:val="28"/>
      </w:rPr>
      <w:fldChar w:fldCharType="end"/>
    </w:r>
    <w:r>
      <w:rPr>
        <w:rFonts w:ascii="仿宋_GB2312" w:eastAsia="仿宋_GB2312" w:hint="eastAsia"/>
        <w:sz w:val="28"/>
        <w:szCs w:val="28"/>
        <w:lang w:eastAsia="zh-CN"/>
      </w:rPr>
      <w:t>—</w:t>
    </w:r>
  </w:p>
  <w:p w:rsidR="00462F13" w:rsidRDefault="00462F13">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B66D7" w:rsidRDefault="00BB66D7">
      <w:r>
        <w:separator/>
      </w:r>
    </w:p>
  </w:footnote>
  <w:footnote w:type="continuationSeparator" w:id="0">
    <w:p w:rsidR="00BB66D7" w:rsidRDefault="00BB66D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53E36D8"/>
    <w:multiLevelType w:val="hybridMultilevel"/>
    <w:tmpl w:val="C6845616"/>
    <w:lvl w:ilvl="0" w:tplc="80F0E214">
      <w:start w:val="1"/>
      <w:numFmt w:val="decimal"/>
      <w:lvlText w:val="%1."/>
      <w:lvlJc w:val="left"/>
      <w:pPr>
        <w:tabs>
          <w:tab w:val="num" w:pos="375"/>
        </w:tabs>
        <w:ind w:left="375" w:hanging="375"/>
      </w:pPr>
      <w:rPr>
        <w:rFonts w:cs="Times New Roman" w:hint="default"/>
      </w:rPr>
    </w:lvl>
    <w:lvl w:ilvl="1" w:tplc="04090019">
      <w:start w:val="1"/>
      <w:numFmt w:val="lowerLetter"/>
      <w:lvlText w:val="%2)"/>
      <w:lvlJc w:val="left"/>
      <w:pPr>
        <w:tabs>
          <w:tab w:val="num" w:pos="840"/>
        </w:tabs>
        <w:ind w:left="840" w:hanging="420"/>
      </w:pPr>
      <w:rPr>
        <w:rFonts w:cs="Times New Roman"/>
      </w:rPr>
    </w:lvl>
    <w:lvl w:ilvl="2" w:tplc="0409001B">
      <w:start w:val="1"/>
      <w:numFmt w:val="lowerRoman"/>
      <w:lvlText w:val="%3."/>
      <w:lvlJc w:val="right"/>
      <w:pPr>
        <w:tabs>
          <w:tab w:val="num" w:pos="1260"/>
        </w:tabs>
        <w:ind w:left="1260" w:hanging="420"/>
      </w:pPr>
      <w:rPr>
        <w:rFonts w:cs="Times New Roman"/>
      </w:rPr>
    </w:lvl>
    <w:lvl w:ilvl="3" w:tplc="0409000F">
      <w:start w:val="1"/>
      <w:numFmt w:val="decimal"/>
      <w:lvlText w:val="%4."/>
      <w:lvlJc w:val="left"/>
      <w:pPr>
        <w:tabs>
          <w:tab w:val="num" w:pos="1680"/>
        </w:tabs>
        <w:ind w:left="1680" w:hanging="420"/>
      </w:pPr>
      <w:rPr>
        <w:rFonts w:cs="Times New Roman"/>
      </w:rPr>
    </w:lvl>
    <w:lvl w:ilvl="4" w:tplc="04090019">
      <w:start w:val="1"/>
      <w:numFmt w:val="lowerLetter"/>
      <w:lvlText w:val="%5)"/>
      <w:lvlJc w:val="left"/>
      <w:pPr>
        <w:tabs>
          <w:tab w:val="num" w:pos="2100"/>
        </w:tabs>
        <w:ind w:left="2100" w:hanging="420"/>
      </w:pPr>
      <w:rPr>
        <w:rFonts w:cs="Times New Roman"/>
      </w:rPr>
    </w:lvl>
    <w:lvl w:ilvl="5" w:tplc="0409001B">
      <w:start w:val="1"/>
      <w:numFmt w:val="lowerRoman"/>
      <w:lvlText w:val="%6."/>
      <w:lvlJc w:val="right"/>
      <w:pPr>
        <w:tabs>
          <w:tab w:val="num" w:pos="2520"/>
        </w:tabs>
        <w:ind w:left="2520" w:hanging="420"/>
      </w:pPr>
      <w:rPr>
        <w:rFonts w:cs="Times New Roman"/>
      </w:rPr>
    </w:lvl>
    <w:lvl w:ilvl="6" w:tplc="0409000F">
      <w:start w:val="1"/>
      <w:numFmt w:val="decimal"/>
      <w:lvlText w:val="%7."/>
      <w:lvlJc w:val="left"/>
      <w:pPr>
        <w:tabs>
          <w:tab w:val="num" w:pos="2940"/>
        </w:tabs>
        <w:ind w:left="2940" w:hanging="420"/>
      </w:pPr>
      <w:rPr>
        <w:rFonts w:cs="Times New Roman"/>
      </w:rPr>
    </w:lvl>
    <w:lvl w:ilvl="7" w:tplc="04090019">
      <w:start w:val="1"/>
      <w:numFmt w:val="lowerLetter"/>
      <w:lvlText w:val="%8)"/>
      <w:lvlJc w:val="left"/>
      <w:pPr>
        <w:tabs>
          <w:tab w:val="num" w:pos="3360"/>
        </w:tabs>
        <w:ind w:left="3360" w:hanging="420"/>
      </w:pPr>
      <w:rPr>
        <w:rFonts w:cs="Times New Roman"/>
      </w:rPr>
    </w:lvl>
    <w:lvl w:ilvl="8" w:tplc="0409001B">
      <w:start w:val="1"/>
      <w:numFmt w:val="lowerRoman"/>
      <w:lvlText w:val="%9."/>
      <w:lvlJc w:val="right"/>
      <w:pPr>
        <w:tabs>
          <w:tab w:val="num" w:pos="3780"/>
        </w:tabs>
        <w:ind w:left="3780" w:hanging="42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evenAndOddHeaders/>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029A"/>
    <w:rsid w:val="00002482"/>
    <w:rsid w:val="00003A1B"/>
    <w:rsid w:val="000127A3"/>
    <w:rsid w:val="000127C8"/>
    <w:rsid w:val="00012CFB"/>
    <w:rsid w:val="000161B3"/>
    <w:rsid w:val="00022560"/>
    <w:rsid w:val="00024261"/>
    <w:rsid w:val="0002453B"/>
    <w:rsid w:val="000252FA"/>
    <w:rsid w:val="00033568"/>
    <w:rsid w:val="00033FB5"/>
    <w:rsid w:val="000342D3"/>
    <w:rsid w:val="00041431"/>
    <w:rsid w:val="000424CF"/>
    <w:rsid w:val="00053F83"/>
    <w:rsid w:val="000560FC"/>
    <w:rsid w:val="00063519"/>
    <w:rsid w:val="00063A97"/>
    <w:rsid w:val="000656BE"/>
    <w:rsid w:val="00067D8C"/>
    <w:rsid w:val="000700F7"/>
    <w:rsid w:val="00072EB9"/>
    <w:rsid w:val="00077381"/>
    <w:rsid w:val="00092114"/>
    <w:rsid w:val="00095819"/>
    <w:rsid w:val="000A22BC"/>
    <w:rsid w:val="000A5585"/>
    <w:rsid w:val="000A6A5B"/>
    <w:rsid w:val="000A736C"/>
    <w:rsid w:val="000B0430"/>
    <w:rsid w:val="000B2C95"/>
    <w:rsid w:val="000B38B0"/>
    <w:rsid w:val="000B3C0D"/>
    <w:rsid w:val="000B44D2"/>
    <w:rsid w:val="000B5372"/>
    <w:rsid w:val="000B5F7E"/>
    <w:rsid w:val="000B782F"/>
    <w:rsid w:val="000C24AF"/>
    <w:rsid w:val="000C3329"/>
    <w:rsid w:val="000C4927"/>
    <w:rsid w:val="000C6F2D"/>
    <w:rsid w:val="000E0D42"/>
    <w:rsid w:val="000F5868"/>
    <w:rsid w:val="000F72A3"/>
    <w:rsid w:val="000F74B8"/>
    <w:rsid w:val="001039B2"/>
    <w:rsid w:val="00105626"/>
    <w:rsid w:val="0010599E"/>
    <w:rsid w:val="00115EB6"/>
    <w:rsid w:val="00116FBC"/>
    <w:rsid w:val="00132EA8"/>
    <w:rsid w:val="00140D9A"/>
    <w:rsid w:val="00145E49"/>
    <w:rsid w:val="00147D14"/>
    <w:rsid w:val="00150E45"/>
    <w:rsid w:val="00152CD2"/>
    <w:rsid w:val="001534D0"/>
    <w:rsid w:val="00153DC4"/>
    <w:rsid w:val="00161DB2"/>
    <w:rsid w:val="00162813"/>
    <w:rsid w:val="00165D5E"/>
    <w:rsid w:val="0016604B"/>
    <w:rsid w:val="00181205"/>
    <w:rsid w:val="001868B3"/>
    <w:rsid w:val="00186BCC"/>
    <w:rsid w:val="00186D58"/>
    <w:rsid w:val="0019334C"/>
    <w:rsid w:val="00197E48"/>
    <w:rsid w:val="001A09C3"/>
    <w:rsid w:val="001A7AB7"/>
    <w:rsid w:val="001B0E1E"/>
    <w:rsid w:val="001B1BB3"/>
    <w:rsid w:val="001B26A8"/>
    <w:rsid w:val="001B5358"/>
    <w:rsid w:val="001C26F4"/>
    <w:rsid w:val="001C6058"/>
    <w:rsid w:val="001D1491"/>
    <w:rsid w:val="001D7FD5"/>
    <w:rsid w:val="001E1818"/>
    <w:rsid w:val="001E2856"/>
    <w:rsid w:val="001E3E31"/>
    <w:rsid w:val="001E5406"/>
    <w:rsid w:val="001E7DD6"/>
    <w:rsid w:val="001F0F8C"/>
    <w:rsid w:val="001F331A"/>
    <w:rsid w:val="001F5557"/>
    <w:rsid w:val="001F577E"/>
    <w:rsid w:val="00210354"/>
    <w:rsid w:val="00210FB6"/>
    <w:rsid w:val="00214737"/>
    <w:rsid w:val="00215886"/>
    <w:rsid w:val="00224ACB"/>
    <w:rsid w:val="00225F82"/>
    <w:rsid w:val="00234F15"/>
    <w:rsid w:val="00237A74"/>
    <w:rsid w:val="00240FF8"/>
    <w:rsid w:val="002463E6"/>
    <w:rsid w:val="00247DEB"/>
    <w:rsid w:val="00250619"/>
    <w:rsid w:val="00253C25"/>
    <w:rsid w:val="00264C7E"/>
    <w:rsid w:val="00270BAF"/>
    <w:rsid w:val="00272016"/>
    <w:rsid w:val="00274149"/>
    <w:rsid w:val="00274783"/>
    <w:rsid w:val="00281187"/>
    <w:rsid w:val="00282CB4"/>
    <w:rsid w:val="002877AA"/>
    <w:rsid w:val="00290D8A"/>
    <w:rsid w:val="0029345B"/>
    <w:rsid w:val="00294160"/>
    <w:rsid w:val="00295B59"/>
    <w:rsid w:val="002A28C1"/>
    <w:rsid w:val="002A5599"/>
    <w:rsid w:val="002B06AB"/>
    <w:rsid w:val="002B7970"/>
    <w:rsid w:val="002C2D38"/>
    <w:rsid w:val="002C4D21"/>
    <w:rsid w:val="002D7DF4"/>
    <w:rsid w:val="002F3B86"/>
    <w:rsid w:val="002F5DD1"/>
    <w:rsid w:val="003116B0"/>
    <w:rsid w:val="00332510"/>
    <w:rsid w:val="00333415"/>
    <w:rsid w:val="00335C03"/>
    <w:rsid w:val="00335CD9"/>
    <w:rsid w:val="0033720D"/>
    <w:rsid w:val="00337FE8"/>
    <w:rsid w:val="003423D6"/>
    <w:rsid w:val="00342E39"/>
    <w:rsid w:val="003518A0"/>
    <w:rsid w:val="00354C6B"/>
    <w:rsid w:val="00354C90"/>
    <w:rsid w:val="00363B95"/>
    <w:rsid w:val="00364C61"/>
    <w:rsid w:val="00364E9F"/>
    <w:rsid w:val="003806C5"/>
    <w:rsid w:val="00381218"/>
    <w:rsid w:val="00381BDC"/>
    <w:rsid w:val="00381F4E"/>
    <w:rsid w:val="003837D3"/>
    <w:rsid w:val="003838AA"/>
    <w:rsid w:val="00385A2F"/>
    <w:rsid w:val="003965BF"/>
    <w:rsid w:val="003A2E8D"/>
    <w:rsid w:val="003A5860"/>
    <w:rsid w:val="003A5C15"/>
    <w:rsid w:val="003C0487"/>
    <w:rsid w:val="003C3660"/>
    <w:rsid w:val="003C3BAD"/>
    <w:rsid w:val="003D4DF2"/>
    <w:rsid w:val="003D661A"/>
    <w:rsid w:val="003D70C8"/>
    <w:rsid w:val="003E1C57"/>
    <w:rsid w:val="003E37BB"/>
    <w:rsid w:val="003E5AA4"/>
    <w:rsid w:val="003F3375"/>
    <w:rsid w:val="003F33F1"/>
    <w:rsid w:val="003F7940"/>
    <w:rsid w:val="00405CA3"/>
    <w:rsid w:val="004061E2"/>
    <w:rsid w:val="0041141E"/>
    <w:rsid w:val="0042373C"/>
    <w:rsid w:val="00431208"/>
    <w:rsid w:val="00434A2B"/>
    <w:rsid w:val="004353E3"/>
    <w:rsid w:val="00444372"/>
    <w:rsid w:val="004524E3"/>
    <w:rsid w:val="00460262"/>
    <w:rsid w:val="004606B4"/>
    <w:rsid w:val="0046108B"/>
    <w:rsid w:val="00462F13"/>
    <w:rsid w:val="00464836"/>
    <w:rsid w:val="0047393F"/>
    <w:rsid w:val="004914DD"/>
    <w:rsid w:val="0049359C"/>
    <w:rsid w:val="004A38D4"/>
    <w:rsid w:val="004B0940"/>
    <w:rsid w:val="004B2C99"/>
    <w:rsid w:val="004B4C58"/>
    <w:rsid w:val="004B4CCE"/>
    <w:rsid w:val="004C4A65"/>
    <w:rsid w:val="004D2A87"/>
    <w:rsid w:val="004D3200"/>
    <w:rsid w:val="004F0D03"/>
    <w:rsid w:val="004F5E53"/>
    <w:rsid w:val="004F6E02"/>
    <w:rsid w:val="0050164C"/>
    <w:rsid w:val="00501D5B"/>
    <w:rsid w:val="00505289"/>
    <w:rsid w:val="00507730"/>
    <w:rsid w:val="005109BC"/>
    <w:rsid w:val="005157BC"/>
    <w:rsid w:val="00525D9C"/>
    <w:rsid w:val="0053164E"/>
    <w:rsid w:val="00532974"/>
    <w:rsid w:val="00540A7B"/>
    <w:rsid w:val="00540D1B"/>
    <w:rsid w:val="00541B08"/>
    <w:rsid w:val="005449F2"/>
    <w:rsid w:val="005500F8"/>
    <w:rsid w:val="00553E67"/>
    <w:rsid w:val="0055418F"/>
    <w:rsid w:val="0055502A"/>
    <w:rsid w:val="005552E0"/>
    <w:rsid w:val="005559DA"/>
    <w:rsid w:val="00566321"/>
    <w:rsid w:val="00573C68"/>
    <w:rsid w:val="00575359"/>
    <w:rsid w:val="00575F89"/>
    <w:rsid w:val="00576A5D"/>
    <w:rsid w:val="00580D84"/>
    <w:rsid w:val="00590400"/>
    <w:rsid w:val="00590FD1"/>
    <w:rsid w:val="00591948"/>
    <w:rsid w:val="00597155"/>
    <w:rsid w:val="005A1B8A"/>
    <w:rsid w:val="005B3244"/>
    <w:rsid w:val="005B6E8E"/>
    <w:rsid w:val="005C0199"/>
    <w:rsid w:val="005C01D5"/>
    <w:rsid w:val="005C1CD2"/>
    <w:rsid w:val="005C5B54"/>
    <w:rsid w:val="005C69D4"/>
    <w:rsid w:val="005D5390"/>
    <w:rsid w:val="005E6094"/>
    <w:rsid w:val="005E794D"/>
    <w:rsid w:val="005F2128"/>
    <w:rsid w:val="005F4028"/>
    <w:rsid w:val="00602E47"/>
    <w:rsid w:val="0061036A"/>
    <w:rsid w:val="00617B01"/>
    <w:rsid w:val="006301FB"/>
    <w:rsid w:val="0064341F"/>
    <w:rsid w:val="00644706"/>
    <w:rsid w:val="006515B9"/>
    <w:rsid w:val="00656011"/>
    <w:rsid w:val="006610EE"/>
    <w:rsid w:val="0066228A"/>
    <w:rsid w:val="00664CD6"/>
    <w:rsid w:val="00665FD9"/>
    <w:rsid w:val="00666DFE"/>
    <w:rsid w:val="006859CE"/>
    <w:rsid w:val="00687573"/>
    <w:rsid w:val="006A4516"/>
    <w:rsid w:val="006A46EE"/>
    <w:rsid w:val="006B08EF"/>
    <w:rsid w:val="006B429D"/>
    <w:rsid w:val="006B5D5E"/>
    <w:rsid w:val="006C1C75"/>
    <w:rsid w:val="006C2FA0"/>
    <w:rsid w:val="006C3B68"/>
    <w:rsid w:val="006C4639"/>
    <w:rsid w:val="006D2F67"/>
    <w:rsid w:val="006E204C"/>
    <w:rsid w:val="006E356C"/>
    <w:rsid w:val="006E3701"/>
    <w:rsid w:val="006F2BFA"/>
    <w:rsid w:val="0070344C"/>
    <w:rsid w:val="0071597D"/>
    <w:rsid w:val="00715FD6"/>
    <w:rsid w:val="00717886"/>
    <w:rsid w:val="00720912"/>
    <w:rsid w:val="00725D50"/>
    <w:rsid w:val="00736C82"/>
    <w:rsid w:val="007411B6"/>
    <w:rsid w:val="007437C5"/>
    <w:rsid w:val="007444F0"/>
    <w:rsid w:val="007623F6"/>
    <w:rsid w:val="00762E7F"/>
    <w:rsid w:val="00774818"/>
    <w:rsid w:val="00783DCC"/>
    <w:rsid w:val="00792AFF"/>
    <w:rsid w:val="0079762A"/>
    <w:rsid w:val="007C2A8A"/>
    <w:rsid w:val="007C50E9"/>
    <w:rsid w:val="007C52D0"/>
    <w:rsid w:val="007D0119"/>
    <w:rsid w:val="007D3279"/>
    <w:rsid w:val="007D36C5"/>
    <w:rsid w:val="007E4494"/>
    <w:rsid w:val="007E7A76"/>
    <w:rsid w:val="007F4481"/>
    <w:rsid w:val="007F65A4"/>
    <w:rsid w:val="00805822"/>
    <w:rsid w:val="008105DD"/>
    <w:rsid w:val="008121A4"/>
    <w:rsid w:val="00814DF6"/>
    <w:rsid w:val="00817EC3"/>
    <w:rsid w:val="00832571"/>
    <w:rsid w:val="0083694D"/>
    <w:rsid w:val="00837E81"/>
    <w:rsid w:val="00840ACD"/>
    <w:rsid w:val="0084515B"/>
    <w:rsid w:val="008464DE"/>
    <w:rsid w:val="008566D3"/>
    <w:rsid w:val="008569C3"/>
    <w:rsid w:val="00863A71"/>
    <w:rsid w:val="00867DDC"/>
    <w:rsid w:val="00872658"/>
    <w:rsid w:val="008737FD"/>
    <w:rsid w:val="00877016"/>
    <w:rsid w:val="008A0A9C"/>
    <w:rsid w:val="008A754A"/>
    <w:rsid w:val="008B4184"/>
    <w:rsid w:val="008B41FB"/>
    <w:rsid w:val="008B56CA"/>
    <w:rsid w:val="008B5B51"/>
    <w:rsid w:val="008B79E4"/>
    <w:rsid w:val="008C2088"/>
    <w:rsid w:val="008C41BA"/>
    <w:rsid w:val="008C55F5"/>
    <w:rsid w:val="008D0B6B"/>
    <w:rsid w:val="008D7D05"/>
    <w:rsid w:val="008E2665"/>
    <w:rsid w:val="008E5C9D"/>
    <w:rsid w:val="008E6B74"/>
    <w:rsid w:val="008F2C26"/>
    <w:rsid w:val="008F4A1C"/>
    <w:rsid w:val="008F73D1"/>
    <w:rsid w:val="00902B54"/>
    <w:rsid w:val="0090365B"/>
    <w:rsid w:val="00903BAC"/>
    <w:rsid w:val="00906FDE"/>
    <w:rsid w:val="00910AFE"/>
    <w:rsid w:val="009111A3"/>
    <w:rsid w:val="009121DF"/>
    <w:rsid w:val="00917204"/>
    <w:rsid w:val="00924112"/>
    <w:rsid w:val="00924A17"/>
    <w:rsid w:val="00925164"/>
    <w:rsid w:val="00927957"/>
    <w:rsid w:val="00931EA7"/>
    <w:rsid w:val="00932D0D"/>
    <w:rsid w:val="009479D7"/>
    <w:rsid w:val="00947A31"/>
    <w:rsid w:val="00954CB6"/>
    <w:rsid w:val="00957B2B"/>
    <w:rsid w:val="00965F8F"/>
    <w:rsid w:val="00966D5A"/>
    <w:rsid w:val="00974FBB"/>
    <w:rsid w:val="00977A58"/>
    <w:rsid w:val="00987763"/>
    <w:rsid w:val="00993B03"/>
    <w:rsid w:val="00994B07"/>
    <w:rsid w:val="00994FAE"/>
    <w:rsid w:val="009A08A0"/>
    <w:rsid w:val="009A5D48"/>
    <w:rsid w:val="009A60D2"/>
    <w:rsid w:val="009A7BFB"/>
    <w:rsid w:val="009B3BEE"/>
    <w:rsid w:val="009C161F"/>
    <w:rsid w:val="009D010E"/>
    <w:rsid w:val="009D7135"/>
    <w:rsid w:val="009E14B8"/>
    <w:rsid w:val="009F4EF6"/>
    <w:rsid w:val="00A026F3"/>
    <w:rsid w:val="00A02874"/>
    <w:rsid w:val="00A06430"/>
    <w:rsid w:val="00A06BE6"/>
    <w:rsid w:val="00A11C58"/>
    <w:rsid w:val="00A12E23"/>
    <w:rsid w:val="00A1715D"/>
    <w:rsid w:val="00A17C3B"/>
    <w:rsid w:val="00A229BE"/>
    <w:rsid w:val="00A23610"/>
    <w:rsid w:val="00A23CE7"/>
    <w:rsid w:val="00A245EA"/>
    <w:rsid w:val="00A30E87"/>
    <w:rsid w:val="00A3107B"/>
    <w:rsid w:val="00A37693"/>
    <w:rsid w:val="00A47195"/>
    <w:rsid w:val="00A600FE"/>
    <w:rsid w:val="00A602DD"/>
    <w:rsid w:val="00A66E32"/>
    <w:rsid w:val="00A709B5"/>
    <w:rsid w:val="00A801AC"/>
    <w:rsid w:val="00A810B6"/>
    <w:rsid w:val="00A8178F"/>
    <w:rsid w:val="00A824F6"/>
    <w:rsid w:val="00A87D7B"/>
    <w:rsid w:val="00A935C7"/>
    <w:rsid w:val="00A9460D"/>
    <w:rsid w:val="00A9555D"/>
    <w:rsid w:val="00AA0A01"/>
    <w:rsid w:val="00AA30F5"/>
    <w:rsid w:val="00AB0D2A"/>
    <w:rsid w:val="00AB4C3C"/>
    <w:rsid w:val="00AC1E61"/>
    <w:rsid w:val="00AC2D62"/>
    <w:rsid w:val="00AD140B"/>
    <w:rsid w:val="00AE1906"/>
    <w:rsid w:val="00AF484A"/>
    <w:rsid w:val="00AF49AE"/>
    <w:rsid w:val="00B007A7"/>
    <w:rsid w:val="00B03FCD"/>
    <w:rsid w:val="00B12797"/>
    <w:rsid w:val="00B13153"/>
    <w:rsid w:val="00B20B46"/>
    <w:rsid w:val="00B20D66"/>
    <w:rsid w:val="00B22FEC"/>
    <w:rsid w:val="00B27234"/>
    <w:rsid w:val="00B34F0A"/>
    <w:rsid w:val="00B40A13"/>
    <w:rsid w:val="00B53270"/>
    <w:rsid w:val="00B53BB4"/>
    <w:rsid w:val="00B5582C"/>
    <w:rsid w:val="00B70634"/>
    <w:rsid w:val="00B729AD"/>
    <w:rsid w:val="00B73854"/>
    <w:rsid w:val="00B81A67"/>
    <w:rsid w:val="00B84F4E"/>
    <w:rsid w:val="00B87A90"/>
    <w:rsid w:val="00B90EE6"/>
    <w:rsid w:val="00B94E78"/>
    <w:rsid w:val="00B966CF"/>
    <w:rsid w:val="00BB66D7"/>
    <w:rsid w:val="00BC13F5"/>
    <w:rsid w:val="00BC1CFB"/>
    <w:rsid w:val="00BC7E09"/>
    <w:rsid w:val="00BD61CD"/>
    <w:rsid w:val="00BE3448"/>
    <w:rsid w:val="00BE725F"/>
    <w:rsid w:val="00BF76E1"/>
    <w:rsid w:val="00C013D9"/>
    <w:rsid w:val="00C02DC2"/>
    <w:rsid w:val="00C047F8"/>
    <w:rsid w:val="00C0512A"/>
    <w:rsid w:val="00C144EA"/>
    <w:rsid w:val="00C15CA6"/>
    <w:rsid w:val="00C242B1"/>
    <w:rsid w:val="00C26846"/>
    <w:rsid w:val="00C41018"/>
    <w:rsid w:val="00C42565"/>
    <w:rsid w:val="00C45427"/>
    <w:rsid w:val="00C478A6"/>
    <w:rsid w:val="00C5111E"/>
    <w:rsid w:val="00C518AA"/>
    <w:rsid w:val="00C5796C"/>
    <w:rsid w:val="00C62808"/>
    <w:rsid w:val="00C64E4A"/>
    <w:rsid w:val="00C64EC4"/>
    <w:rsid w:val="00C655C7"/>
    <w:rsid w:val="00C70BD0"/>
    <w:rsid w:val="00C73C69"/>
    <w:rsid w:val="00C8009D"/>
    <w:rsid w:val="00C800CA"/>
    <w:rsid w:val="00C81685"/>
    <w:rsid w:val="00C816C6"/>
    <w:rsid w:val="00C81E2C"/>
    <w:rsid w:val="00C86F9E"/>
    <w:rsid w:val="00C94277"/>
    <w:rsid w:val="00CA00A6"/>
    <w:rsid w:val="00CA3200"/>
    <w:rsid w:val="00CD214D"/>
    <w:rsid w:val="00CD4EFB"/>
    <w:rsid w:val="00CD5FC6"/>
    <w:rsid w:val="00CD6444"/>
    <w:rsid w:val="00CF3F48"/>
    <w:rsid w:val="00CF4C7F"/>
    <w:rsid w:val="00D0274A"/>
    <w:rsid w:val="00D07593"/>
    <w:rsid w:val="00D2432D"/>
    <w:rsid w:val="00D2540A"/>
    <w:rsid w:val="00D30CAA"/>
    <w:rsid w:val="00D3470E"/>
    <w:rsid w:val="00D36892"/>
    <w:rsid w:val="00D45081"/>
    <w:rsid w:val="00D459E4"/>
    <w:rsid w:val="00D53C34"/>
    <w:rsid w:val="00D61DC2"/>
    <w:rsid w:val="00D738FB"/>
    <w:rsid w:val="00D82108"/>
    <w:rsid w:val="00D94D82"/>
    <w:rsid w:val="00DA047C"/>
    <w:rsid w:val="00DA5A58"/>
    <w:rsid w:val="00DA791B"/>
    <w:rsid w:val="00DB1EB5"/>
    <w:rsid w:val="00DB3E68"/>
    <w:rsid w:val="00DC29A5"/>
    <w:rsid w:val="00DF2450"/>
    <w:rsid w:val="00DF6405"/>
    <w:rsid w:val="00E025DD"/>
    <w:rsid w:val="00E06601"/>
    <w:rsid w:val="00E0741E"/>
    <w:rsid w:val="00E07FD1"/>
    <w:rsid w:val="00E1019D"/>
    <w:rsid w:val="00E10C1D"/>
    <w:rsid w:val="00E10F62"/>
    <w:rsid w:val="00E12AD5"/>
    <w:rsid w:val="00E2029A"/>
    <w:rsid w:val="00E20708"/>
    <w:rsid w:val="00E30770"/>
    <w:rsid w:val="00E32D6A"/>
    <w:rsid w:val="00E3762B"/>
    <w:rsid w:val="00E41C82"/>
    <w:rsid w:val="00E452D1"/>
    <w:rsid w:val="00E47ABC"/>
    <w:rsid w:val="00E47C46"/>
    <w:rsid w:val="00E55F44"/>
    <w:rsid w:val="00E614C9"/>
    <w:rsid w:val="00E61852"/>
    <w:rsid w:val="00E70BA8"/>
    <w:rsid w:val="00E70DC6"/>
    <w:rsid w:val="00E714CA"/>
    <w:rsid w:val="00E9280B"/>
    <w:rsid w:val="00E92C8C"/>
    <w:rsid w:val="00EB5D1E"/>
    <w:rsid w:val="00EB6A00"/>
    <w:rsid w:val="00EC153F"/>
    <w:rsid w:val="00EC1F95"/>
    <w:rsid w:val="00ED6B6D"/>
    <w:rsid w:val="00ED7F08"/>
    <w:rsid w:val="00EE51A2"/>
    <w:rsid w:val="00EF3392"/>
    <w:rsid w:val="00EF34FA"/>
    <w:rsid w:val="00F008D2"/>
    <w:rsid w:val="00F052A5"/>
    <w:rsid w:val="00F0571A"/>
    <w:rsid w:val="00F1021F"/>
    <w:rsid w:val="00F20495"/>
    <w:rsid w:val="00F2172B"/>
    <w:rsid w:val="00F41C92"/>
    <w:rsid w:val="00F436DF"/>
    <w:rsid w:val="00F45136"/>
    <w:rsid w:val="00F464DA"/>
    <w:rsid w:val="00F5424F"/>
    <w:rsid w:val="00F6558A"/>
    <w:rsid w:val="00F66B6B"/>
    <w:rsid w:val="00F72458"/>
    <w:rsid w:val="00F72D7A"/>
    <w:rsid w:val="00F73E8E"/>
    <w:rsid w:val="00F74A7E"/>
    <w:rsid w:val="00F7554E"/>
    <w:rsid w:val="00F75AE6"/>
    <w:rsid w:val="00F82C83"/>
    <w:rsid w:val="00F869AB"/>
    <w:rsid w:val="00F9010E"/>
    <w:rsid w:val="00F9548D"/>
    <w:rsid w:val="00F9587E"/>
    <w:rsid w:val="00F96621"/>
    <w:rsid w:val="00FA216C"/>
    <w:rsid w:val="00FA52E0"/>
    <w:rsid w:val="00FA5A4F"/>
    <w:rsid w:val="00FB01F1"/>
    <w:rsid w:val="00FB3DA3"/>
    <w:rsid w:val="00FB43C7"/>
    <w:rsid w:val="00FB48C5"/>
    <w:rsid w:val="00FB6A61"/>
    <w:rsid w:val="00FB79E4"/>
    <w:rsid w:val="00FC3A31"/>
    <w:rsid w:val="00FC4959"/>
    <w:rsid w:val="00FC6B4F"/>
    <w:rsid w:val="00FD1AF1"/>
    <w:rsid w:val="00FD6A4F"/>
    <w:rsid w:val="00FE26D4"/>
    <w:rsid w:val="00FF4EA1"/>
    <w:rsid w:val="3F9B26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A8E2096B-96DD-4116-98B3-120E18122B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unhideWhenUsed="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paragraph" w:styleId="1">
    <w:name w:val="heading 1"/>
    <w:basedOn w:val="a"/>
    <w:next w:val="a"/>
    <w:link w:val="1Char"/>
    <w:uiPriority w:val="99"/>
    <w:qFormat/>
    <w:rsid w:val="0041141E"/>
    <w:pPr>
      <w:keepNext/>
      <w:keepLines/>
      <w:spacing w:before="340" w:after="330" w:line="578" w:lineRule="auto"/>
      <w:outlineLvl w:val="0"/>
    </w:pPr>
    <w:rPr>
      <w:b/>
      <w:bCs/>
      <w:kern w:val="44"/>
      <w:sz w:val="44"/>
      <w:szCs w:val="44"/>
    </w:rPr>
  </w:style>
  <w:style w:type="paragraph" w:styleId="2">
    <w:name w:val="heading 2"/>
    <w:basedOn w:val="a"/>
    <w:next w:val="a"/>
    <w:link w:val="2Char"/>
    <w:uiPriority w:val="99"/>
    <w:qFormat/>
    <w:rsid w:val="0041141E"/>
    <w:pPr>
      <w:keepNext/>
      <w:keepLines/>
      <w:spacing w:before="260" w:after="260" w:line="416" w:lineRule="auto"/>
      <w:outlineLvl w:val="1"/>
    </w:pPr>
    <w:rPr>
      <w:rFonts w:ascii="Cambria" w:hAnsi="Cambria"/>
      <w:b/>
      <w:bCs/>
      <w:sz w:val="32"/>
      <w:szCs w:val="32"/>
    </w:rPr>
  </w:style>
  <w:style w:type="paragraph" w:styleId="3">
    <w:name w:val="heading 3"/>
    <w:basedOn w:val="a"/>
    <w:next w:val="a"/>
    <w:link w:val="3Char"/>
    <w:uiPriority w:val="99"/>
    <w:qFormat/>
    <w:rsid w:val="0041141E"/>
    <w:pPr>
      <w:keepNext/>
      <w:keepLines/>
      <w:spacing w:before="260" w:after="260" w:line="416" w:lineRule="auto"/>
      <w:outlineLvl w:val="2"/>
    </w:pPr>
    <w:rPr>
      <w:rFonts w:ascii="Times New Roman" w:hAnsi="Times New Roman"/>
      <w:b/>
      <w:bCs/>
      <w:sz w:val="32"/>
      <w:szCs w:val="32"/>
    </w:rPr>
  </w:style>
  <w:style w:type="character" w:default="1" w:styleId="a0">
    <w:name w:val="Default Paragraph Font"/>
    <w:uiPriority w:val="1"/>
    <w:unhideWhenUsed/>
  </w:style>
  <w:style w:type="table" w:default="1" w:styleId="a1">
    <w:name w:val="Normal Table"/>
    <w:uiPriority w:val="99"/>
    <w:unhideWhenUsed/>
    <w:qFormat/>
    <w:tblPr>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rsid w:val="0041141E"/>
    <w:rPr>
      <w:b/>
      <w:bCs/>
      <w:kern w:val="44"/>
      <w:sz w:val="44"/>
      <w:szCs w:val="44"/>
    </w:rPr>
  </w:style>
  <w:style w:type="character" w:customStyle="1" w:styleId="2Char">
    <w:name w:val="标题 2 Char"/>
    <w:basedOn w:val="a0"/>
    <w:link w:val="2"/>
    <w:uiPriority w:val="99"/>
    <w:rsid w:val="0041141E"/>
    <w:rPr>
      <w:rFonts w:ascii="Cambria" w:hAnsi="Cambria"/>
      <w:b/>
      <w:bCs/>
      <w:kern w:val="2"/>
      <w:sz w:val="32"/>
      <w:szCs w:val="32"/>
    </w:rPr>
  </w:style>
  <w:style w:type="character" w:customStyle="1" w:styleId="3Char">
    <w:name w:val="标题 3 Char"/>
    <w:basedOn w:val="a0"/>
    <w:link w:val="3"/>
    <w:uiPriority w:val="99"/>
    <w:rsid w:val="0041141E"/>
    <w:rPr>
      <w:rFonts w:ascii="Times New Roman" w:hAnsi="Times New Roman"/>
      <w:b/>
      <w:bCs/>
      <w:kern w:val="2"/>
      <w:sz w:val="32"/>
      <w:szCs w:val="32"/>
    </w:rPr>
  </w:style>
  <w:style w:type="character" w:customStyle="1" w:styleId="a3">
    <w:name w:val="表格四居中 字符"/>
    <w:basedOn w:val="a0"/>
    <w:link w:val="a4"/>
    <w:uiPriority w:val="1"/>
    <w:qFormat/>
    <w:rPr>
      <w:rFonts w:ascii="仿宋_GB2312" w:eastAsia="仿宋_GB2312" w:hAnsi="仿宋_GB2312" w:cs="仿宋_GB2312"/>
      <w:kern w:val="2"/>
      <w:sz w:val="28"/>
      <w:szCs w:val="30"/>
    </w:rPr>
  </w:style>
  <w:style w:type="paragraph" w:customStyle="1" w:styleId="a4">
    <w:name w:val="表格四居中"/>
    <w:basedOn w:val="a"/>
    <w:link w:val="a3"/>
    <w:uiPriority w:val="1"/>
    <w:qFormat/>
    <w:pPr>
      <w:widowControl/>
      <w:adjustRightInd w:val="0"/>
      <w:snapToGrid w:val="0"/>
      <w:spacing w:line="360" w:lineRule="auto"/>
      <w:jc w:val="center"/>
    </w:pPr>
    <w:rPr>
      <w:rFonts w:ascii="仿宋_GB2312" w:eastAsia="仿宋_GB2312" w:hAnsi="仿宋_GB2312" w:cs="仿宋_GB2312"/>
      <w:sz w:val="28"/>
      <w:szCs w:val="30"/>
    </w:rPr>
  </w:style>
  <w:style w:type="character" w:customStyle="1" w:styleId="Char">
    <w:name w:val="批注框文本 Char"/>
    <w:basedOn w:val="a0"/>
    <w:link w:val="a5"/>
    <w:uiPriority w:val="99"/>
    <w:rPr>
      <w:rFonts w:ascii="宋体" w:hAnsi="宋体" w:cs="宋体"/>
      <w:sz w:val="18"/>
      <w:szCs w:val="18"/>
    </w:rPr>
  </w:style>
  <w:style w:type="paragraph" w:styleId="a5">
    <w:name w:val="Balloon Text"/>
    <w:basedOn w:val="a"/>
    <w:link w:val="Char"/>
    <w:uiPriority w:val="99"/>
    <w:semiHidden/>
    <w:pPr>
      <w:widowControl/>
      <w:jc w:val="left"/>
    </w:pPr>
    <w:rPr>
      <w:rFonts w:ascii="宋体" w:hAnsi="宋体" w:cs="宋体"/>
      <w:kern w:val="0"/>
      <w:sz w:val="18"/>
      <w:szCs w:val="18"/>
    </w:rPr>
  </w:style>
  <w:style w:type="character" w:customStyle="1" w:styleId="Char0">
    <w:name w:val="纯文本 Char"/>
    <w:link w:val="a6"/>
    <w:uiPriority w:val="99"/>
    <w:semiHidden/>
    <w:rPr>
      <w:rFonts w:ascii="宋体" w:eastAsia="宋体" w:hAnsi="宋体" w:cs="宋体"/>
      <w:kern w:val="0"/>
      <w:sz w:val="24"/>
      <w:szCs w:val="24"/>
    </w:rPr>
  </w:style>
  <w:style w:type="paragraph" w:styleId="a6">
    <w:name w:val="Plain Text"/>
    <w:basedOn w:val="a"/>
    <w:link w:val="Char0"/>
    <w:uiPriority w:val="99"/>
    <w:unhideWhenUsed/>
    <w:pPr>
      <w:widowControl/>
      <w:spacing w:before="100" w:beforeAutospacing="1" w:after="100" w:afterAutospacing="1"/>
      <w:jc w:val="left"/>
    </w:pPr>
    <w:rPr>
      <w:rFonts w:ascii="宋体" w:hAnsi="宋体"/>
      <w:kern w:val="0"/>
      <w:sz w:val="24"/>
      <w:szCs w:val="24"/>
      <w:lang w:val="x-none" w:eastAsia="x-none"/>
    </w:rPr>
  </w:style>
  <w:style w:type="character" w:styleId="a7">
    <w:name w:val="Strong"/>
    <w:qFormat/>
    <w:rPr>
      <w:b/>
      <w:bCs/>
    </w:rPr>
  </w:style>
  <w:style w:type="character" w:styleId="a8">
    <w:name w:val="Hyperlink"/>
    <w:uiPriority w:val="99"/>
    <w:unhideWhenUsed/>
    <w:rPr>
      <w:color w:val="0000FF"/>
      <w:u w:val="single"/>
    </w:rPr>
  </w:style>
  <w:style w:type="character" w:customStyle="1" w:styleId="Char1">
    <w:name w:val="页脚 Char"/>
    <w:link w:val="a9"/>
    <w:uiPriority w:val="99"/>
    <w:rPr>
      <w:sz w:val="18"/>
      <w:szCs w:val="18"/>
    </w:rPr>
  </w:style>
  <w:style w:type="paragraph" w:styleId="a9">
    <w:name w:val="footer"/>
    <w:basedOn w:val="a"/>
    <w:link w:val="Char1"/>
    <w:uiPriority w:val="99"/>
    <w:unhideWhenUsed/>
    <w:pPr>
      <w:tabs>
        <w:tab w:val="center" w:pos="4153"/>
        <w:tab w:val="right" w:pos="8306"/>
      </w:tabs>
      <w:snapToGrid w:val="0"/>
      <w:jc w:val="left"/>
    </w:pPr>
    <w:rPr>
      <w:kern w:val="0"/>
      <w:sz w:val="18"/>
      <w:szCs w:val="18"/>
      <w:lang w:val="x-none" w:eastAsia="x-none"/>
    </w:rPr>
  </w:style>
  <w:style w:type="character" w:customStyle="1" w:styleId="Char2">
    <w:name w:val="页眉 Char"/>
    <w:link w:val="aa"/>
    <w:uiPriority w:val="99"/>
    <w:rPr>
      <w:sz w:val="18"/>
      <w:szCs w:val="18"/>
    </w:rPr>
  </w:style>
  <w:style w:type="paragraph" w:styleId="aa">
    <w:name w:val="header"/>
    <w:basedOn w:val="a"/>
    <w:link w:val="Char2"/>
    <w:uiPriority w:val="99"/>
    <w:unhideWhenUsed/>
    <w:pPr>
      <w:pBdr>
        <w:bottom w:val="single" w:sz="6" w:space="1" w:color="auto"/>
      </w:pBdr>
      <w:tabs>
        <w:tab w:val="center" w:pos="4153"/>
        <w:tab w:val="right" w:pos="8306"/>
      </w:tabs>
      <w:snapToGrid w:val="0"/>
      <w:jc w:val="center"/>
    </w:pPr>
    <w:rPr>
      <w:kern w:val="0"/>
      <w:sz w:val="18"/>
      <w:szCs w:val="18"/>
      <w:lang w:val="x-none" w:eastAsia="x-none"/>
    </w:rPr>
  </w:style>
  <w:style w:type="character" w:customStyle="1" w:styleId="Char3">
    <w:name w:val="文档结构图 Char"/>
    <w:link w:val="ab"/>
    <w:uiPriority w:val="99"/>
    <w:semiHidden/>
    <w:rPr>
      <w:rFonts w:ascii="宋体" w:eastAsia="宋体"/>
      <w:sz w:val="18"/>
      <w:szCs w:val="18"/>
    </w:rPr>
  </w:style>
  <w:style w:type="paragraph" w:styleId="ab">
    <w:name w:val="Document Map"/>
    <w:basedOn w:val="a"/>
    <w:link w:val="Char3"/>
    <w:uiPriority w:val="99"/>
    <w:unhideWhenUsed/>
    <w:rPr>
      <w:rFonts w:ascii="宋体"/>
      <w:kern w:val="0"/>
      <w:sz w:val="18"/>
      <w:szCs w:val="18"/>
      <w:lang w:val="x-none" w:eastAsia="x-none"/>
    </w:rPr>
  </w:style>
  <w:style w:type="character" w:customStyle="1" w:styleId="Char4">
    <w:name w:val="正文文本 Char"/>
    <w:link w:val="ac"/>
    <w:rPr>
      <w:rFonts w:ascii="Times New Roman" w:hAnsi="Times New Roman"/>
      <w:kern w:val="2"/>
      <w:sz w:val="21"/>
      <w:szCs w:val="24"/>
    </w:rPr>
  </w:style>
  <w:style w:type="paragraph" w:styleId="ac">
    <w:name w:val="Body Text"/>
    <w:basedOn w:val="a"/>
    <w:link w:val="Char4"/>
    <w:pPr>
      <w:spacing w:after="120"/>
    </w:pPr>
    <w:rPr>
      <w:rFonts w:ascii="Times New Roman" w:hAnsi="Times New Roman"/>
      <w:szCs w:val="24"/>
      <w:lang w:val="x-none" w:eastAsia="x-none"/>
    </w:rPr>
  </w:style>
  <w:style w:type="character" w:customStyle="1" w:styleId="Char5">
    <w:name w:val="日期 Char"/>
    <w:basedOn w:val="a0"/>
    <w:link w:val="ad"/>
    <w:uiPriority w:val="99"/>
    <w:rPr>
      <w:rFonts w:ascii="宋体" w:hAnsi="宋体" w:cs="宋体"/>
      <w:sz w:val="24"/>
      <w:szCs w:val="24"/>
    </w:rPr>
  </w:style>
  <w:style w:type="paragraph" w:styleId="ad">
    <w:name w:val="Date"/>
    <w:basedOn w:val="a"/>
    <w:next w:val="a"/>
    <w:link w:val="Char5"/>
    <w:uiPriority w:val="99"/>
    <w:pPr>
      <w:widowControl/>
      <w:ind w:leftChars="2500" w:left="100"/>
      <w:jc w:val="left"/>
    </w:pPr>
    <w:rPr>
      <w:rFonts w:ascii="宋体" w:hAnsi="宋体" w:cs="宋体"/>
      <w:kern w:val="0"/>
      <w:sz w:val="24"/>
      <w:szCs w:val="24"/>
    </w:rPr>
  </w:style>
  <w:style w:type="paragraph" w:styleId="ae">
    <w:name w:val="Normal (Web)"/>
    <w:basedOn w:val="a"/>
    <w:unhideWhenUsed/>
    <w:pPr>
      <w:widowControl/>
      <w:spacing w:before="100" w:beforeAutospacing="1" w:after="100" w:afterAutospacing="1"/>
      <w:jc w:val="left"/>
    </w:pPr>
    <w:rPr>
      <w:rFonts w:ascii="宋体" w:hAnsi="宋体" w:cs="宋体"/>
      <w:kern w:val="0"/>
      <w:sz w:val="24"/>
      <w:szCs w:val="24"/>
    </w:rPr>
  </w:style>
  <w:style w:type="paragraph" w:styleId="af">
    <w:name w:val="List Paragraph"/>
    <w:basedOn w:val="a"/>
    <w:uiPriority w:val="34"/>
    <w:qFormat/>
    <w:pPr>
      <w:ind w:firstLineChars="200" w:firstLine="420"/>
    </w:pPr>
  </w:style>
  <w:style w:type="paragraph" w:customStyle="1" w:styleId="Char6">
    <w:name w:val="Char"/>
    <w:basedOn w:val="ab"/>
    <w:pPr>
      <w:shd w:val="clear" w:color="auto" w:fill="000080"/>
      <w:adjustRightInd w:val="0"/>
      <w:spacing w:line="436" w:lineRule="exact"/>
      <w:ind w:left="357"/>
      <w:jc w:val="left"/>
      <w:outlineLvl w:val="3"/>
    </w:pPr>
    <w:rPr>
      <w:rFonts w:ascii="Tahoma" w:hAnsi="Tahoma"/>
      <w:b/>
      <w:sz w:val="24"/>
      <w:szCs w:val="24"/>
    </w:rPr>
  </w:style>
  <w:style w:type="paragraph" w:customStyle="1" w:styleId="p0">
    <w:name w:val="p0"/>
    <w:basedOn w:val="a"/>
    <w:pPr>
      <w:widowControl/>
      <w:spacing w:before="100" w:beforeAutospacing="1" w:after="100" w:afterAutospacing="1"/>
      <w:jc w:val="left"/>
    </w:pPr>
    <w:rPr>
      <w:rFonts w:ascii="宋体" w:hAnsi="宋体" w:cs="宋体"/>
      <w:kern w:val="0"/>
      <w:sz w:val="24"/>
      <w:szCs w:val="24"/>
    </w:rPr>
  </w:style>
  <w:style w:type="paragraph" w:customStyle="1" w:styleId="cjk">
    <w:name w:val="cjk"/>
    <w:basedOn w:val="a"/>
    <w:pPr>
      <w:widowControl/>
      <w:spacing w:before="100" w:beforeAutospacing="1" w:after="100" w:afterAutospacing="1"/>
      <w:jc w:val="left"/>
    </w:pPr>
    <w:rPr>
      <w:rFonts w:ascii="宋体" w:hAnsi="宋体" w:cs="宋体"/>
      <w:kern w:val="0"/>
      <w:sz w:val="24"/>
      <w:szCs w:val="24"/>
    </w:rPr>
  </w:style>
  <w:style w:type="paragraph" w:customStyle="1" w:styleId="black">
    <w:name w:val="black"/>
    <w:basedOn w:val="a"/>
    <w:pPr>
      <w:widowControl/>
      <w:spacing w:before="100" w:beforeAutospacing="1" w:after="100" w:afterAutospacing="1"/>
      <w:jc w:val="left"/>
    </w:pPr>
    <w:rPr>
      <w:rFonts w:ascii="宋体" w:hAnsi="宋体" w:cs="宋体"/>
      <w:kern w:val="0"/>
      <w:sz w:val="24"/>
      <w:szCs w:val="24"/>
    </w:rPr>
  </w:style>
  <w:style w:type="paragraph" w:customStyle="1" w:styleId="Default">
    <w:name w:val="Default"/>
    <w:pPr>
      <w:widowControl w:val="0"/>
      <w:autoSpaceDE w:val="0"/>
      <w:autoSpaceDN w:val="0"/>
      <w:adjustRightInd w:val="0"/>
    </w:pPr>
    <w:rPr>
      <w:rFonts w:ascii="仿宋" w:eastAsia="仿宋" w:cs="仿宋"/>
      <w:color w:val="000000"/>
      <w:sz w:val="24"/>
      <w:szCs w:val="24"/>
    </w:rPr>
  </w:style>
  <w:style w:type="paragraph" w:customStyle="1" w:styleId="af0">
    <w:name w:val="表格"/>
    <w:basedOn w:val="a"/>
    <w:qFormat/>
    <w:pPr>
      <w:spacing w:beforeLines="20" w:afterLines="20" w:line="360" w:lineRule="auto"/>
      <w:jc w:val="center"/>
    </w:pPr>
    <w:rPr>
      <w:rFonts w:ascii="Times New Roman" w:eastAsia="仿宋" w:hAnsi="Times New Roman"/>
      <w:sz w:val="28"/>
      <w:szCs w:val="21"/>
    </w:rPr>
  </w:style>
  <w:style w:type="paragraph" w:customStyle="1" w:styleId="15">
    <w:name w:val="样式 仿宋 行距: 1.5 倍行距"/>
    <w:basedOn w:val="a"/>
    <w:uiPriority w:val="99"/>
    <w:pPr>
      <w:spacing w:line="360" w:lineRule="auto"/>
    </w:pPr>
    <w:rPr>
      <w:rFonts w:ascii="仿宋" w:eastAsia="仿宋" w:hAnsi="仿宋" w:cs="宋体"/>
      <w:sz w:val="24"/>
      <w:szCs w:val="20"/>
    </w:rPr>
  </w:style>
  <w:style w:type="table" w:styleId="af1">
    <w:name w:val="Table Grid"/>
    <w:basedOn w:val="a1"/>
    <w:uiPriority w:val="59"/>
    <w:rsid w:val="001A09C3"/>
    <w:rPr>
      <w:rFonts w:eastAsia="微软雅黑"/>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2">
    <w:name w:val="样式 仿宋"/>
    <w:uiPriority w:val="99"/>
    <w:rsid w:val="0041141E"/>
    <w:rPr>
      <w:rFonts w:ascii="仿宋" w:eastAsia="仿宋" w:hAnsi="仿宋"/>
      <w:kern w:val="1"/>
    </w:rPr>
  </w:style>
  <w:style w:type="character" w:styleId="af3">
    <w:name w:val="已访问的超链接"/>
    <w:basedOn w:val="a0"/>
    <w:uiPriority w:val="99"/>
    <w:rsid w:val="0041141E"/>
    <w:rPr>
      <w:rFonts w:cs="Times New Roman"/>
      <w:color w:val="800080"/>
      <w:u w:val="single"/>
    </w:rPr>
  </w:style>
  <w:style w:type="paragraph" w:customStyle="1" w:styleId="font5">
    <w:name w:val="font5"/>
    <w:basedOn w:val="a"/>
    <w:rsid w:val="0041141E"/>
    <w:pPr>
      <w:widowControl/>
      <w:spacing w:before="100" w:beforeAutospacing="1" w:after="100" w:afterAutospacing="1"/>
      <w:jc w:val="left"/>
    </w:pPr>
    <w:rPr>
      <w:rFonts w:ascii="宋体" w:hAnsi="宋体" w:cs="宋体"/>
      <w:kern w:val="0"/>
      <w:sz w:val="18"/>
      <w:szCs w:val="18"/>
    </w:rPr>
  </w:style>
  <w:style w:type="paragraph" w:customStyle="1" w:styleId="font6">
    <w:name w:val="font6"/>
    <w:basedOn w:val="a"/>
    <w:rsid w:val="0041141E"/>
    <w:pPr>
      <w:widowControl/>
      <w:spacing w:before="100" w:beforeAutospacing="1" w:after="100" w:afterAutospacing="1"/>
      <w:jc w:val="left"/>
    </w:pPr>
    <w:rPr>
      <w:rFonts w:ascii="宋体" w:hAnsi="宋体" w:cs="宋体"/>
      <w:kern w:val="0"/>
      <w:sz w:val="18"/>
      <w:szCs w:val="18"/>
    </w:rPr>
  </w:style>
  <w:style w:type="paragraph" w:customStyle="1" w:styleId="xl63">
    <w:name w:val="xl63"/>
    <w:basedOn w:val="a"/>
    <w:uiPriority w:val="99"/>
    <w:rsid w:val="0041141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xl64">
    <w:name w:val="xl64"/>
    <w:basedOn w:val="a"/>
    <w:rsid w:val="0041141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szCs w:val="24"/>
    </w:rPr>
  </w:style>
  <w:style w:type="paragraph" w:customStyle="1" w:styleId="xl65">
    <w:name w:val="xl65"/>
    <w:basedOn w:val="a"/>
    <w:rsid w:val="0041141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szCs w:val="24"/>
    </w:rPr>
  </w:style>
  <w:style w:type="paragraph" w:customStyle="1" w:styleId="xl66">
    <w:name w:val="xl66"/>
    <w:basedOn w:val="a"/>
    <w:rsid w:val="0041141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szCs w:val="24"/>
    </w:rPr>
  </w:style>
  <w:style w:type="paragraph" w:customStyle="1" w:styleId="xl67">
    <w:name w:val="xl67"/>
    <w:basedOn w:val="a"/>
    <w:rsid w:val="0041141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xl68">
    <w:name w:val="xl68"/>
    <w:basedOn w:val="a"/>
    <w:rsid w:val="0041141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bottom"/>
    </w:pPr>
    <w:rPr>
      <w:rFonts w:ascii="宋体" w:hAnsi="宋体" w:cs="宋体"/>
      <w:kern w:val="0"/>
      <w:sz w:val="24"/>
      <w:szCs w:val="24"/>
    </w:rPr>
  </w:style>
  <w:style w:type="paragraph" w:customStyle="1" w:styleId="xl69">
    <w:name w:val="xl69"/>
    <w:basedOn w:val="a"/>
    <w:rsid w:val="0041141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szCs w:val="24"/>
    </w:rPr>
  </w:style>
  <w:style w:type="paragraph" w:customStyle="1" w:styleId="xl70">
    <w:name w:val="xl70"/>
    <w:basedOn w:val="a"/>
    <w:rsid w:val="0041141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szCs w:val="24"/>
    </w:rPr>
  </w:style>
  <w:style w:type="paragraph" w:customStyle="1" w:styleId="xl71">
    <w:name w:val="xl71"/>
    <w:basedOn w:val="a"/>
    <w:rsid w:val="0041141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szCs w:val="24"/>
    </w:rPr>
  </w:style>
  <w:style w:type="paragraph" w:customStyle="1" w:styleId="xl72">
    <w:name w:val="xl72"/>
    <w:basedOn w:val="a"/>
    <w:rsid w:val="0041141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szCs w:val="24"/>
    </w:rPr>
  </w:style>
  <w:style w:type="paragraph" w:customStyle="1" w:styleId="xl73">
    <w:name w:val="xl73"/>
    <w:basedOn w:val="a"/>
    <w:rsid w:val="0041141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szCs w:val="24"/>
    </w:rPr>
  </w:style>
  <w:style w:type="paragraph" w:customStyle="1" w:styleId="xl74">
    <w:name w:val="xl74"/>
    <w:basedOn w:val="a"/>
    <w:rsid w:val="0041141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szCs w:val="24"/>
    </w:rPr>
  </w:style>
  <w:style w:type="paragraph" w:customStyle="1" w:styleId="xl75">
    <w:name w:val="xl75"/>
    <w:basedOn w:val="a"/>
    <w:rsid w:val="0041141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bottom"/>
    </w:pPr>
    <w:rPr>
      <w:rFonts w:ascii="宋体" w:hAnsi="宋体" w:cs="宋体"/>
      <w:kern w:val="0"/>
      <w:sz w:val="24"/>
      <w:szCs w:val="24"/>
    </w:rPr>
  </w:style>
  <w:style w:type="paragraph" w:customStyle="1" w:styleId="xl76">
    <w:name w:val="xl76"/>
    <w:basedOn w:val="a"/>
    <w:rsid w:val="0041141E"/>
    <w:pPr>
      <w:widowControl/>
      <w:spacing w:before="100" w:beforeAutospacing="1" w:after="100" w:afterAutospacing="1"/>
      <w:jc w:val="center"/>
    </w:pPr>
    <w:rPr>
      <w:rFonts w:ascii="宋体" w:hAnsi="宋体" w:cs="宋体"/>
      <w:kern w:val="0"/>
      <w:sz w:val="24"/>
      <w:szCs w:val="24"/>
    </w:rPr>
  </w:style>
  <w:style w:type="paragraph" w:customStyle="1" w:styleId="xl77">
    <w:name w:val="xl77"/>
    <w:basedOn w:val="a"/>
    <w:rsid w:val="0041141E"/>
    <w:pPr>
      <w:widowControl/>
      <w:spacing w:before="100" w:beforeAutospacing="1" w:after="100" w:afterAutospacing="1"/>
      <w:jc w:val="left"/>
    </w:pPr>
    <w:rPr>
      <w:rFonts w:ascii="宋体" w:hAnsi="宋体" w:cs="宋体"/>
      <w:kern w:val="0"/>
      <w:sz w:val="24"/>
      <w:szCs w:val="24"/>
    </w:rPr>
  </w:style>
  <w:style w:type="paragraph" w:customStyle="1" w:styleId="xl78">
    <w:name w:val="xl78"/>
    <w:basedOn w:val="a"/>
    <w:rsid w:val="0041141E"/>
    <w:pPr>
      <w:widowControl/>
      <w:pBdr>
        <w:top w:val="single" w:sz="4" w:space="0" w:color="auto"/>
        <w:left w:val="single" w:sz="4" w:space="0" w:color="auto"/>
      </w:pBdr>
      <w:spacing w:before="100" w:beforeAutospacing="1" w:after="100" w:afterAutospacing="1"/>
      <w:jc w:val="center"/>
    </w:pPr>
    <w:rPr>
      <w:rFonts w:ascii="宋体" w:hAnsi="宋体" w:cs="宋体"/>
      <w:kern w:val="0"/>
      <w:sz w:val="24"/>
      <w:szCs w:val="24"/>
    </w:rPr>
  </w:style>
  <w:style w:type="paragraph" w:customStyle="1" w:styleId="xl79">
    <w:name w:val="xl79"/>
    <w:basedOn w:val="a"/>
    <w:rsid w:val="0041141E"/>
    <w:pPr>
      <w:widowControl/>
      <w:pBdr>
        <w:top w:val="single" w:sz="4" w:space="0" w:color="auto"/>
      </w:pBdr>
      <w:spacing w:before="100" w:beforeAutospacing="1" w:after="100" w:afterAutospacing="1"/>
      <w:jc w:val="center"/>
    </w:pPr>
    <w:rPr>
      <w:rFonts w:ascii="宋体" w:hAnsi="宋体" w:cs="宋体"/>
      <w:kern w:val="0"/>
      <w:sz w:val="24"/>
      <w:szCs w:val="24"/>
    </w:rPr>
  </w:style>
  <w:style w:type="paragraph" w:customStyle="1" w:styleId="xl80">
    <w:name w:val="xl80"/>
    <w:basedOn w:val="a"/>
    <w:rsid w:val="0041141E"/>
    <w:pPr>
      <w:widowControl/>
      <w:pBdr>
        <w:bottom w:val="single" w:sz="4" w:space="0" w:color="auto"/>
      </w:pBdr>
      <w:spacing w:before="100" w:beforeAutospacing="1" w:after="100" w:afterAutospacing="1"/>
      <w:jc w:val="center"/>
    </w:pPr>
    <w:rPr>
      <w:rFonts w:ascii="宋体" w:hAnsi="宋体" w:cs="宋体"/>
      <w:kern w:val="0"/>
      <w:sz w:val="40"/>
      <w:szCs w:val="40"/>
    </w:rPr>
  </w:style>
  <w:style w:type="paragraph" w:customStyle="1" w:styleId="xl81">
    <w:name w:val="xl81"/>
    <w:basedOn w:val="a"/>
    <w:rsid w:val="0041141E"/>
    <w:pPr>
      <w:widowControl/>
      <w:pBdr>
        <w:top w:val="single" w:sz="4" w:space="0" w:color="auto"/>
      </w:pBdr>
      <w:spacing w:before="100" w:beforeAutospacing="1" w:after="100" w:afterAutospacing="1"/>
      <w:jc w:val="center"/>
    </w:pPr>
    <w:rPr>
      <w:rFonts w:ascii="宋体" w:hAnsi="宋体" w:cs="宋体"/>
      <w:kern w:val="0"/>
      <w:sz w:val="24"/>
      <w:szCs w:val="24"/>
    </w:rPr>
  </w:style>
  <w:style w:type="paragraph" w:customStyle="1" w:styleId="xl82">
    <w:name w:val="xl82"/>
    <w:basedOn w:val="a"/>
    <w:rsid w:val="0041141E"/>
    <w:pPr>
      <w:widowControl/>
      <w:pBdr>
        <w:bottom w:val="single" w:sz="4" w:space="0" w:color="auto"/>
      </w:pBdr>
      <w:spacing w:before="100" w:beforeAutospacing="1" w:after="100" w:afterAutospacing="1"/>
      <w:jc w:val="center"/>
    </w:pPr>
    <w:rPr>
      <w:rFonts w:ascii="宋体" w:hAnsi="宋体" w:cs="宋体"/>
      <w:kern w:val="0"/>
      <w:sz w:val="40"/>
      <w:szCs w:val="40"/>
    </w:rPr>
  </w:style>
  <w:style w:type="paragraph" w:styleId="10">
    <w:name w:val="toc 1"/>
    <w:basedOn w:val="a"/>
    <w:next w:val="a"/>
    <w:autoRedefine/>
    <w:uiPriority w:val="99"/>
    <w:semiHidden/>
    <w:rsid w:val="004114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05015262">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www.95504.net/" TargetMode="External"/><Relationship Id="rId13" Type="http://schemas.openxmlformats.org/officeDocument/2006/relationships/hyperlink" Target="http://jgswj.qingdao.gov.cn/n3706576/n3706757/n22983023.files/n22983027.doc"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jgswj.qingdao.gov.cn/n3706576/n3706757/n22983023.files/n22983026.doc"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jgswj.qingdao.gov.cn/n3706576/n3706757/n22983023.files/n22983025.doc"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kingpec.cn" TargetMode="External"/><Relationship Id="rId4" Type="http://schemas.openxmlformats.org/officeDocument/2006/relationships/settings" Target="settings.xml"/><Relationship Id="rId9" Type="http://schemas.openxmlformats.org/officeDocument/2006/relationships/hyperlink" Target="mailto:qdlsqdls@163.com" TargetMode="External"/><Relationship Id="rId14" Type="http://schemas.openxmlformats.org/officeDocument/2006/relationships/hyperlink" Target="http://jgswj.qingdao.gov.cn/n3706576/n3706757/n22983023.files/n22983028.doc"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6A61BB-F7B0-4576-8DD9-825AE4DF75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1004</Words>
  <Characters>5728</Characters>
  <Application>Microsoft Office Word</Application>
  <DocSecurity>0</DocSecurity>
  <PresentationFormat/>
  <Lines>47</Lines>
  <Paragraphs>13</Paragraphs>
  <Slides>0</Slides>
  <Notes>0</Notes>
  <HiddenSlides>0</HiddenSlides>
  <MMClips>0</MMClips>
  <ScaleCrop>false</ScaleCrop>
  <Manager/>
  <Company>SkyUN.Org</Company>
  <LinksUpToDate>false</LinksUpToDate>
  <CharactersWithSpaces>6719</CharactersWithSpaces>
  <SharedDoc>false</SharedDoc>
  <HLinks>
    <vt:vector size="48" baseType="variant">
      <vt:variant>
        <vt:i4>2621499</vt:i4>
      </vt:variant>
      <vt:variant>
        <vt:i4>21</vt:i4>
      </vt:variant>
      <vt:variant>
        <vt:i4>0</vt:i4>
      </vt:variant>
      <vt:variant>
        <vt:i4>5</vt:i4>
      </vt:variant>
      <vt:variant>
        <vt:lpwstr>http://jgswj.qingdao.gov.cn/n3706576/n3706757/n22983023.files/n22983028.doc</vt:lpwstr>
      </vt:variant>
      <vt:variant>
        <vt:lpwstr/>
      </vt:variant>
      <vt:variant>
        <vt:i4>2621492</vt:i4>
      </vt:variant>
      <vt:variant>
        <vt:i4>18</vt:i4>
      </vt:variant>
      <vt:variant>
        <vt:i4>0</vt:i4>
      </vt:variant>
      <vt:variant>
        <vt:i4>5</vt:i4>
      </vt:variant>
      <vt:variant>
        <vt:lpwstr>http://jgswj.qingdao.gov.cn/n3706576/n3706757/n22983023.files/n22983027.doc</vt:lpwstr>
      </vt:variant>
      <vt:variant>
        <vt:lpwstr/>
      </vt:variant>
      <vt:variant>
        <vt:i4>2621493</vt:i4>
      </vt:variant>
      <vt:variant>
        <vt:i4>15</vt:i4>
      </vt:variant>
      <vt:variant>
        <vt:i4>0</vt:i4>
      </vt:variant>
      <vt:variant>
        <vt:i4>5</vt:i4>
      </vt:variant>
      <vt:variant>
        <vt:lpwstr>http://jgswj.qingdao.gov.cn/n3706576/n3706757/n22983023.files/n22983026.doc</vt:lpwstr>
      </vt:variant>
      <vt:variant>
        <vt:lpwstr/>
      </vt:variant>
      <vt:variant>
        <vt:i4>2621494</vt:i4>
      </vt:variant>
      <vt:variant>
        <vt:i4>12</vt:i4>
      </vt:variant>
      <vt:variant>
        <vt:i4>0</vt:i4>
      </vt:variant>
      <vt:variant>
        <vt:i4>5</vt:i4>
      </vt:variant>
      <vt:variant>
        <vt:lpwstr>http://jgswj.qingdao.gov.cn/n3706576/n3706757/n22983023.files/n22983025.doc</vt:lpwstr>
      </vt:variant>
      <vt:variant>
        <vt:lpwstr/>
      </vt:variant>
      <vt:variant>
        <vt:i4>2621495</vt:i4>
      </vt:variant>
      <vt:variant>
        <vt:i4>9</vt:i4>
      </vt:variant>
      <vt:variant>
        <vt:i4>0</vt:i4>
      </vt:variant>
      <vt:variant>
        <vt:i4>5</vt:i4>
      </vt:variant>
      <vt:variant>
        <vt:lpwstr>http://jgswj.qingdao.gov.cn/n3706576/n3706757/n22983023.files/n22983024.doc</vt:lpwstr>
      </vt:variant>
      <vt:variant>
        <vt:lpwstr/>
      </vt:variant>
      <vt:variant>
        <vt:i4>7405691</vt:i4>
      </vt:variant>
      <vt:variant>
        <vt:i4>6</vt:i4>
      </vt:variant>
      <vt:variant>
        <vt:i4>0</vt:i4>
      </vt:variant>
      <vt:variant>
        <vt:i4>5</vt:i4>
      </vt:variant>
      <vt:variant>
        <vt:lpwstr>http://www.kingpec.cn/</vt:lpwstr>
      </vt:variant>
      <vt:variant>
        <vt:lpwstr/>
      </vt:variant>
      <vt:variant>
        <vt:i4>5570603</vt:i4>
      </vt:variant>
      <vt:variant>
        <vt:i4>3</vt:i4>
      </vt:variant>
      <vt:variant>
        <vt:i4>0</vt:i4>
      </vt:variant>
      <vt:variant>
        <vt:i4>5</vt:i4>
      </vt:variant>
      <vt:variant>
        <vt:lpwstr>mailto:qdlsqdls@163.com</vt:lpwstr>
      </vt:variant>
      <vt:variant>
        <vt:lpwstr/>
      </vt:variant>
      <vt:variant>
        <vt:i4>589854</vt:i4>
      </vt:variant>
      <vt:variant>
        <vt:i4>0</vt:i4>
      </vt:variant>
      <vt:variant>
        <vt:i4>0</vt:i4>
      </vt:variant>
      <vt:variant>
        <vt:i4>5</vt:i4>
      </vt:variant>
      <vt:variant>
        <vt:lpwstr>http://www.95504.net/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青岛市机关事务管理局</dc:title>
  <dc:subject/>
  <dc:creator>SkyUN.Org</dc:creator>
  <cp:keywords/>
  <dc:description/>
  <cp:lastModifiedBy>张君月</cp:lastModifiedBy>
  <cp:revision>3</cp:revision>
  <cp:lastPrinted>2018-03-07T03:28:00Z</cp:lastPrinted>
  <dcterms:created xsi:type="dcterms:W3CDTF">2019-03-01T07:46:00Z</dcterms:created>
  <dcterms:modified xsi:type="dcterms:W3CDTF">2019-03-01T07:46:00Z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2052-9.1.0.5212</vt:lpwstr>
  </property>
</Properties>
</file>