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方正小标宋_GBK" w:hAnsi="方正小标宋_GBK" w:eastAsia="方正小标宋_GBK" w:cs="方正小标宋_GBK"/>
          <w:b/>
          <w:bCs/>
          <w:i w:val="0"/>
          <w:caps w:val="0"/>
          <w:color w:val="auto"/>
          <w:spacing w:val="0"/>
          <w:sz w:val="36"/>
          <w:szCs w:val="36"/>
        </w:rPr>
      </w:pPr>
      <w:bookmarkStart w:id="0" w:name="_GoBack"/>
      <w:r>
        <w:rPr>
          <w:rFonts w:hint="eastAsia" w:ascii="方正小标宋_GBK" w:hAnsi="方正小标宋_GBK" w:eastAsia="方正小标宋_GBK" w:cs="方正小标宋_GBK"/>
          <w:b/>
          <w:bCs/>
          <w:i w:val="0"/>
          <w:caps w:val="0"/>
          <w:color w:val="auto"/>
          <w:spacing w:val="0"/>
          <w:sz w:val="36"/>
          <w:szCs w:val="36"/>
        </w:rPr>
        <w:t>青岛明确“十四五”发展主要目标：</w:t>
      </w:r>
    </w:p>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left="0" w:right="0" w:firstLine="0"/>
        <w:jc w:val="center"/>
        <w:textAlignment w:val="auto"/>
        <w:rPr>
          <w:rFonts w:hint="eastAsia" w:ascii="方正小标宋_GBK" w:hAnsi="方正小标宋_GBK" w:eastAsia="方正小标宋_GBK" w:cs="方正小标宋_GBK"/>
          <w:b/>
          <w:bCs/>
          <w:i w:val="0"/>
          <w:caps w:val="0"/>
          <w:color w:val="auto"/>
          <w:spacing w:val="0"/>
          <w:sz w:val="36"/>
          <w:szCs w:val="36"/>
        </w:rPr>
      </w:pPr>
      <w:r>
        <w:rPr>
          <w:rFonts w:hint="eastAsia" w:ascii="方正小标宋_GBK" w:hAnsi="方正小标宋_GBK" w:eastAsia="方正小标宋_GBK" w:cs="方正小标宋_GBK"/>
          <w:b/>
          <w:bCs/>
          <w:i w:val="0"/>
          <w:caps w:val="0"/>
          <w:color w:val="auto"/>
          <w:spacing w:val="0"/>
          <w:sz w:val="36"/>
          <w:szCs w:val="36"/>
        </w:rPr>
        <w:t>基本建成开放现代活力时尚的国际大都市</w:t>
      </w:r>
    </w:p>
    <w:bookmarkEnd w:id="0"/>
    <w:p/>
    <w:p>
      <w:pPr>
        <w:bidi w:val="0"/>
        <w:ind w:firstLine="560" w:firstLineChars="200"/>
        <w:rPr>
          <w:rFonts w:hint="eastAsia" w:ascii="黑体" w:hAnsi="黑体" w:eastAsia="黑体" w:cs="黑体"/>
          <w:sz w:val="28"/>
          <w:szCs w:val="28"/>
        </w:rPr>
      </w:pPr>
      <w:r>
        <w:rPr>
          <w:rFonts w:hint="eastAsia" w:ascii="黑体" w:hAnsi="黑体" w:eastAsia="黑体" w:cs="黑体"/>
          <w:sz w:val="28"/>
          <w:szCs w:val="28"/>
        </w:rPr>
        <w:t>大众报业·半岛网</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 xml:space="preserve"> 2020-12-23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12月23日，中共青岛市委十二届九次全体会议举行，审议通过了《中共青岛市委关于制定青岛市国民经济和社会发展第十四个五年规划和二〇三五年远景目标的建议》。</w:t>
      </w:r>
    </w:p>
    <w:p>
      <w:pPr>
        <w:keepNext w:val="0"/>
        <w:keepLines w:val="0"/>
        <w:pageBreakBefore w:val="0"/>
        <w:widowControl w:val="0"/>
        <w:kinsoku/>
        <w:wordWrap/>
        <w:overflowPunct/>
        <w:topLinePunct w:val="0"/>
        <w:autoSpaceDE/>
        <w:autoSpaceDN/>
        <w:bidi w:val="0"/>
        <w:adjustRightInd/>
        <w:snapToGrid/>
        <w:spacing w:line="560" w:lineRule="exact"/>
        <w:ind w:firstLine="964" w:firstLineChars="300"/>
        <w:textAlignment w:val="auto"/>
        <w:rPr>
          <w:rFonts w:hint="eastAsia" w:ascii="仿宋" w:hAnsi="仿宋" w:eastAsia="仿宋" w:cs="仿宋"/>
          <w:sz w:val="32"/>
          <w:szCs w:val="32"/>
        </w:rPr>
      </w:pPr>
      <w:r>
        <w:rPr>
          <w:rFonts w:hint="eastAsia" w:asciiTheme="majorEastAsia" w:hAnsiTheme="majorEastAsia" w:eastAsiaTheme="majorEastAsia" w:cstheme="majorEastAsia"/>
          <w:b/>
          <w:bCs/>
          <w:sz w:val="32"/>
          <w:szCs w:val="32"/>
        </w:rPr>
        <w:t>立体、综合、全方位、内生地“搞活一座城”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了到二〇三五年的远景目标，这就是：高水平基本实现社会主义现代化，建成具有较强影响力的开放现代活力时尚的国际大都市，以全球海洋中心城市昂首挺进世界城市体系前列。城市竞争力显著提升，经济高质量发展迈上新的大台阶，人均生产总值超过四万美元，基本实现新型工业化、信息化、城镇化、农业现代化，按照国家中心城市标准，建成高水平国际化创新型城市，建成制造强市、人才强市和数字青岛，建成现代化经济体系。“一带一路”国际合作新平台功能显著提升，市场化法治化国际化营商环境全面塑成，建成山东更高水平开放发展的桥头堡，成为国家纵深开放重要战略支点和新发展格局关键枢纽。基本实现城市治理现代化，基本建成法治青岛、法治政府、法治社会，平安青岛建设达到更高水平。率先建成文化强市、教育强市、体育强市、健康青岛，城市文化软实力全面增强，市民素质和社会文明程度达到新高度。基本建成美丽青岛，率先实现碳排放达峰后稳中有降，生态环境质量、绿色发展水平处于国内领先、国际先进。共同富裕率先取得实质性重大进展，城乡区域发展和居民生活水平均衡度不断提高，基本公共服务实现均等化，人民生活更加美好，充分共享现代化建设丰硕成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了“十四五”时期经济社会发展指导思想和基本原则，强调要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深入落实习近平总书记对山东、对青岛工作的重要指示要求，统筹推进“五位一体”总体布局，协调推进“四个全面”战略布局，坚定不移贯彻新发展理念，坚持稳中求进工作总基调，以推动高质量发展为主题，以深化供给侧结构性改革为主线，以改革创新为根本动力，以满足人民日益增长的美好生活需要为根本目的，全面落实省委八大发展战略，着力强化开放门户枢纽、全球资源配置、科技创新策源、高端产业引领功能，统筹发展和安全，立体、综合、全方位、内生地“搞活一座城”，在推动高质量发展、创造高品质生活、实现高效能治理上趟出新路，在增强城市综合实力和核心竞争力上实现新提升，在主动服务全国构建新发展格局中走在前列，推动现代化国际大都市建设实现新突破。做好“十四五”时期经济社会发展各项工作，必须坚持党的全面领导，坚持以人民为中心，坚持贯彻新发展理念，坚持融入新发展格局，坚持开放创新改革，坚持系统观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了“十四五”时期经济社会发展主要目标。这就是：锚定二〇三五年远景目标，聚焦聚力提升城市能级，增强城市核心竞争力，推动城市数字化转型，努力成为国内大循环的重要支点和国内国际双循环的重要战略链接，基本建成开放现代活力时尚的国际大都市。</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sz w:val="32"/>
          <w:szCs w:val="32"/>
        </w:rPr>
        <w:t>六个“率先走在前列”明确青岛“十四五”这样干</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全会也明确了青岛“十四五”期间各项工作的明确要求，六个“率先走在前列”铿锵有力，显示出青岛的信心和决心。</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经济高质量发展率先走在前列。在质量效益明显提升的基础上，城市经济总量显著提升，努力实现进位争先。产业基础高级化和产业链现代化水平明显提高，新动能主导的经济发展格局基本形成，现代化经济体系建设取得重大进展。城乡区域发展更趋协调，海洋中心城市影响力显著提升，引领胶东经济圈努力成为中国经济新的增长极，推动山东半岛城市群更好发挥在黄河流域生态保护和高质量发展中的龙头作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开放创新改革率先走在前列。“一带一路”国际合作新平台作用充分发挥，国际门户枢纽、全球资源配置和国内外市场链接功能显著提升，上合示范区、山东自贸试验区青岛片区高水平制度型开放取得明显成效，对日本、韩国、德国、以色列、上合组织国家等国际客厅发挥更大效用，国际航运贸易金融创新中心基本建成，山东面向世界开放发展的桥头堡和长江以北地区国家纵深开放新的重要战略支点地位更加稳固。创新型人才队伍建设、重大平台打造、创新主体培育等取得重大突破，创新创业生态更加完善，长江以北地区重要的国家科技创新基地建设成效显著。以数字化改革牵引市场化、法治化改革，高标准市场体系基本建立，营商环境持续优化，高质量发展的制度供给全国领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社会文明程度率先走在前列。社会主义核心价值观深入人心，市民思想道德素质、科学文化素质和身心健康素质明显提高，高水平的公共文化服务体系和现代文化产业体系更加完善，以数字经济为支撑的数字文化全面发展，多元文化融合，流行元素汇聚，创新思想迸发，时尚魅力彰显，现代海洋城市文明充分塑造和展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生态文明建设率先走在前列。蓝绿相依、山海城相融的一流生态基底更加稳固，国土空间开发保护格局得到优化，绿色发展方式和生活方式基本形成，能源资源配置更加合理、利用效率大幅提高，生态安全屏障更加完善，生态环境持续改善，努力实现人与自然和谐共生。</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打造幸福美好家园率先走在前列。人民生活品质明显改善，实现更加充分更高质量就业，居民收入增长和经济增长基本同步，低收入群体增收成果巩固拓展，基本公共服务均等化水平大幅提高，高质量教育体系、多层次社会保障体系、卫生健康体系更加健全，人人共享的数字社会加快形成。</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城市治理效能率先走在前列。现代化治理水平明显提升，城市数字化转型更有成效，社会主义民主法治更加健全，市场化、法治化、专业化、开放型、服务型、效率型“三化三型”政府基本建成，防范化解重大风险体制机制不断健全，发展安全保障坚强有力，共建共治共享的社会治理格局基本形成。</w:t>
      </w:r>
    </w:p>
    <w:p>
      <w:pPr>
        <w:keepNext w:val="0"/>
        <w:keepLines w:val="0"/>
        <w:pageBreakBefore w:val="0"/>
        <w:widowControl w:val="0"/>
        <w:kinsoku/>
        <w:wordWrap/>
        <w:overflowPunct/>
        <w:topLinePunct w:val="0"/>
        <w:autoSpaceDE/>
        <w:autoSpaceDN/>
        <w:bidi w:val="0"/>
        <w:adjustRightInd/>
        <w:snapToGrid/>
        <w:spacing w:line="560" w:lineRule="exact"/>
        <w:ind w:firstLine="1285" w:firstLineChars="400"/>
        <w:jc w:val="both"/>
        <w:textAlignment w:val="auto"/>
        <w:rPr>
          <w:rFonts w:hint="eastAsia" w:ascii="仿宋" w:hAnsi="仿宋" w:eastAsia="仿宋" w:cs="仿宋"/>
          <w:sz w:val="32"/>
          <w:szCs w:val="32"/>
        </w:rPr>
      </w:pPr>
      <w:r>
        <w:rPr>
          <w:rFonts w:hint="eastAsia" w:asciiTheme="majorEastAsia" w:hAnsiTheme="majorEastAsia" w:eastAsiaTheme="majorEastAsia" w:cstheme="majorEastAsia"/>
          <w:b/>
          <w:bCs/>
          <w:sz w:val="32"/>
          <w:szCs w:val="32"/>
        </w:rPr>
        <w:t>建设长江以北地区重要的国家科技创新基地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推进更高水平开放，打造“一带一路”国际合作新平台。以深度融入共建“一带一路”为引领，强化在新发展格局中的平台、通道功能，提升全球资源配置能力。要建设高能级开放大平台，构筑互联互通开放大通道，深化与重点区域交流合作，发展更高层次的开放型经济。</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增强科技创新策源能力，建设长江以北地区重要的国家科技创新基地。坚持创新在现代化建设全局中的核心地位，全力建设创业城市和国际化创新型城市，持续高水平打造全球创投风投中心，推动产业链、资金链、人才链、技术链“四链合一”，激发全社会创意创新创造创业活力。要增强自主创新实力，完善以企业为主体的创新体系，建设人才荟萃的青春之岛，优化创新创业生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加快新旧动能转换，构建具有国际竞争力的现代产业体系。坚持把发展经济着力点放在实体经济上，突出数字化引领、撬动、赋能作用，加快推进产业基础高级化和产业链现代化，构建战略性新兴产业引领、先进制造业和现代服务业支撑的现代产业体系。要全力打造世界工业互联网之都，重塑青岛制造新优势，壮大战略性新兴产业，突破发展现代服务业，培育优良产业生态，统筹推进基础设施建设。</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坚定实施扩大内需战略，深度融入强大国内市场。坚持把强投资、扩消费作为推动高质量发展的动力源泉，发挥在新发展格局中的“双节点”作用，促进投资与消费协调互动、供给与需求动态平衡、国内与国际市场相互贯通。要扩大精准有效投资，推动消费扩容提质，促进供需高效适配。</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深化市场化法治化改革，塑造高效青岛制度新优势。坚持工作中找问题、改革上找出路，用改革“冲击钻”破解发展难题，推动有效市场和有为政府更好结合，使各项改革朝着推动形成新发展格局聚焦发力。要加快高标准市场体系建设，激发各类市场主体活力，深化财税金融改革，打造“三化三型”政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加快农业农村现代化，打造乡村振兴齐鲁样板先行区。以工业化带动城镇化，以城镇化带动农业农村现代化，以组织振兴统领乡村全面振兴，构建功能互补、发展互促城乡发展新格局。要高质量发展现代农业，实施乡村建设行动，拓展农民增收空间，深化农村改革。</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奋力经略海洋，建设全球海洋中心城市。坚持把海洋作为青岛实现高质量发展的战略要地，更大力度统筹陆海联动发展，建设海洋强国战略支点，巩固提升青岛在新发展格局中的特色优势。要创建国际海洋科技创新中心，做优做强现代海洋产业体系，建设深远海开发战略保障基地，打造海洋命运共同体示范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加快区域协调发展，引领胶东经济圈努力成为中国经济新的增长极。全面增强全域统筹发展能力和中心城市极核功能，主动服务黄河流域生态保护和高质量发展，昂起山东半岛城市群龙头。要优化湾区大都市空间布局，全面提升都市形象品质，加快推进以人为核心的新型城镇化，引领胶东经济圈一体化发展，打造中国面向日韩的开放门户、面向RCEP成员国深度开放发展的重要支点。</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增强文化软实力，彰显多彩包容的人文时尚魅力。以社会主义核心价值观为引领，深入实施文化强市战略，构建资源集聚、事业繁荣、产业发达、时尚引领的枢纽型文化体系。要全面提高社会文明程度，全方位扩大城市文化影响力，持续提升公共文化服务水平，加快发展时尚文化产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推动绿色发展，建设山海城共融的美丽青岛。深入贯彻习近平生态文明思想，践行绿水青山就是金山银山发展理念，协同推进经济高质量发展和生态环境高水平保护，建设人与自然和谐共生的现代化。要系统构建高质量生态空间，加快推动绿色低碳发展，持续改善环境质量，全面提高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提升公共服务质量，创造方便温馨的高品质生活。把提高人民生活品质作为推动高质量发展、构建新发展格局的出发点和落脚点，推进基本公共服务均等化、标准化，加快市域社会治理现代化，实现幼有善育、学有优教、劳有厚得、病有良医、老有颐养、住有宜居、弱有众扶。要提高居民收入水平，促进更高质量充分就业，建设高质量教育体系，健全多层次社会保障体系，加快建设健康青岛，推进人口结构优化和素质提升，加强和创新社会治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提出，深入贯彻总体国家安全观，建设更高水平的平安青岛。坚持人民安全、政治安全和国家利益至上有机统一，把安全发展贯穿经济社会发展各领域和全过程，有效有力防控各类风险，建设韧性城市、安全城市。要加强国家安全保障能力建设，保障人民生命安全，全面加强经济安全，维护社会安全稳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强调，高质量完成“十四五”规划目标任务，必须坚持党的全面领导，充分调动一切积极因素，广泛团结一切可以团结的力量，形成全市上下共推发展的强大合力。要提高党领导推动高质量发展、构建新发展格局的能力和水平，充分激发广大人民群众的积极性、主动性、创造性，深入推进全面依法治市，健全规划制定和落实机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全会号召，全市上下要紧密团结在以习近平同志为核心的党中央周围，不忘初心、牢记使命，奋发有为、创新竞进，为开创青岛开放创新改革的新局面，加快建设开放现代活力时尚的国际大都市而努力奋斗！</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FA35F6"/>
    <w:rsid w:val="198B2DA4"/>
    <w:rsid w:val="51FA35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Office_11.1.0.10228_F1E327BC-269C-435d-A152-05C5408002CA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2021-01-02T16:51:00Z</dcterms:created>
  <dc:creator>DELL</dc:creator>
  <cp:lastModifiedBy>DELL</cp:lastModifiedBy>
  <dcterms:modified xsi:type="dcterms:W3CDTF">2021-01-03T16:46:10Z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2052-11.1.0.10228</vt:lpwstr>
  </property>
</Properties>
</file>