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EB" w:rsidRPr="00083CEB" w:rsidRDefault="00083CEB" w:rsidP="00083CEB">
      <w:pPr>
        <w:widowControl/>
        <w:shd w:val="clear" w:color="auto" w:fill="FFFFFF"/>
        <w:spacing w:line="360" w:lineRule="atLeast"/>
        <w:jc w:val="center"/>
        <w:outlineLvl w:val="1"/>
        <w:rPr>
          <w:rFonts w:ascii="华文中宋" w:eastAsia="华文中宋" w:hAnsi="华文中宋" w:cs="宋体"/>
          <w:b/>
          <w:bCs/>
          <w:color w:val="FF0000"/>
          <w:kern w:val="36"/>
          <w:sz w:val="60"/>
          <w:szCs w:val="60"/>
        </w:rPr>
      </w:pPr>
      <w:r w:rsidRPr="00083CEB">
        <w:rPr>
          <w:rFonts w:ascii="华文中宋" w:eastAsia="华文中宋" w:hAnsi="华文中宋" w:cs="宋体"/>
          <w:b/>
          <w:bCs/>
          <w:noProof/>
          <w:color w:val="FF0000"/>
          <w:kern w:val="36"/>
          <w:sz w:val="60"/>
          <w:szCs w:val="60"/>
        </w:rPr>
        <w:drawing>
          <wp:inline distT="0" distB="0" distL="0" distR="0">
            <wp:extent cx="5153025" cy="447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53025" cy="447675"/>
                    </a:xfrm>
                    <a:prstGeom prst="rect">
                      <a:avLst/>
                    </a:prstGeom>
                    <a:noFill/>
                    <a:ln>
                      <a:noFill/>
                    </a:ln>
                  </pic:spPr>
                </pic:pic>
              </a:graphicData>
            </a:graphic>
          </wp:inline>
        </w:drawing>
      </w:r>
    </w:p>
    <w:p w:rsidR="00083CEB" w:rsidRPr="00083CEB" w:rsidRDefault="00083CEB" w:rsidP="00083CEB">
      <w:pPr>
        <w:widowControl/>
        <w:shd w:val="clear" w:color="auto" w:fill="FFFFFF"/>
        <w:spacing w:line="750" w:lineRule="atLeast"/>
        <w:jc w:val="center"/>
        <w:outlineLvl w:val="2"/>
        <w:rPr>
          <w:rFonts w:ascii="仿宋" w:eastAsia="仿宋" w:hAnsi="仿宋" w:cs="宋体"/>
          <w:color w:val="000000"/>
          <w:kern w:val="0"/>
          <w:sz w:val="26"/>
          <w:szCs w:val="26"/>
        </w:rPr>
      </w:pPr>
      <w:r w:rsidRPr="00083CEB">
        <w:rPr>
          <w:rFonts w:ascii="仿宋" w:eastAsia="仿宋" w:hAnsi="仿宋" w:cs="宋体" w:hint="eastAsia"/>
          <w:color w:val="000000"/>
          <w:kern w:val="0"/>
          <w:sz w:val="26"/>
          <w:szCs w:val="26"/>
        </w:rPr>
        <w:t>财政部令第102号</w:t>
      </w:r>
    </w:p>
    <w:p w:rsidR="00083CEB" w:rsidRPr="00083CEB" w:rsidRDefault="00083CEB" w:rsidP="00083CEB">
      <w:pPr>
        <w:widowControl/>
        <w:shd w:val="clear" w:color="auto" w:fill="FFFFFF"/>
        <w:spacing w:line="420" w:lineRule="atLeast"/>
        <w:jc w:val="center"/>
        <w:rPr>
          <w:rFonts w:ascii="华文中宋" w:eastAsia="华文中宋" w:hAnsi="华文中宋" w:cs="宋体"/>
          <w:color w:val="000000"/>
          <w:kern w:val="0"/>
          <w:sz w:val="30"/>
          <w:szCs w:val="30"/>
        </w:rPr>
      </w:pPr>
      <w:r w:rsidRPr="00083CEB">
        <w:rPr>
          <w:rFonts w:ascii="华文中宋" w:eastAsia="华文中宋" w:hAnsi="华文中宋" w:cs="宋体" w:hint="eastAsia"/>
          <w:color w:val="000000"/>
          <w:kern w:val="0"/>
          <w:sz w:val="30"/>
          <w:szCs w:val="30"/>
        </w:rPr>
        <w:t>中华人民共和国财政部令第102号《政府购买服务管理办法》</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《政府购买服务管理办法》已经2019年11月19日第一次部务会议审议通过，现予公布，自2020年3月1日起施行。</w:t>
      </w:r>
    </w:p>
    <w:p w:rsidR="00083CEB" w:rsidRPr="00083CEB" w:rsidRDefault="00083CEB" w:rsidP="00083CEB">
      <w:pPr>
        <w:widowControl/>
        <w:shd w:val="clear" w:color="auto" w:fill="FFFFFF"/>
        <w:spacing w:before="100" w:beforeAutospacing="1" w:after="100" w:afterAutospacing="1" w:line="560" w:lineRule="atLeast"/>
        <w:jc w:val="righ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部长 刘昆</w:t>
      </w:r>
    </w:p>
    <w:p w:rsidR="00083CEB" w:rsidRPr="00083CEB" w:rsidRDefault="00083CEB" w:rsidP="00083CEB">
      <w:pPr>
        <w:widowControl/>
        <w:shd w:val="clear" w:color="auto" w:fill="FFFFFF"/>
        <w:spacing w:before="100" w:beforeAutospacing="1" w:after="100" w:afterAutospacing="1" w:line="560" w:lineRule="atLeast"/>
        <w:jc w:val="righ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2020年1月3日</w:t>
      </w:r>
    </w:p>
    <w:p w:rsidR="00083CEB" w:rsidRPr="00083CEB" w:rsidRDefault="00083CEB" w:rsidP="00083CEB">
      <w:pPr>
        <w:widowControl/>
        <w:shd w:val="clear" w:color="auto" w:fill="FFFFFF"/>
        <w:spacing w:before="100" w:beforeAutospacing="1" w:after="100" w:afterAutospacing="1" w:line="560" w:lineRule="atLeast"/>
        <w:jc w:val="center"/>
        <w:rPr>
          <w:rFonts w:ascii="仿宋" w:eastAsia="仿宋" w:hAnsi="仿宋" w:cs="宋体"/>
          <w:color w:val="000000"/>
          <w:kern w:val="0"/>
          <w:sz w:val="28"/>
          <w:szCs w:val="28"/>
        </w:rPr>
      </w:pPr>
      <w:r w:rsidRPr="00083CEB">
        <w:rPr>
          <w:rFonts w:ascii="仿宋" w:eastAsia="仿宋" w:hAnsi="仿宋" w:cs="宋体" w:hint="eastAsia"/>
          <w:b/>
          <w:bCs/>
          <w:color w:val="000000"/>
          <w:kern w:val="0"/>
          <w:sz w:val="28"/>
          <w:szCs w:val="28"/>
        </w:rPr>
        <w:t>政府购买服务管理办法</w:t>
      </w:r>
    </w:p>
    <w:p w:rsidR="00083CEB" w:rsidRPr="00083CEB" w:rsidRDefault="00083CEB" w:rsidP="00083CEB">
      <w:pPr>
        <w:widowControl/>
        <w:shd w:val="clear" w:color="auto" w:fill="FFFFFF"/>
        <w:spacing w:before="100" w:beforeAutospacing="1" w:after="100" w:afterAutospacing="1" w:line="560" w:lineRule="atLeast"/>
        <w:jc w:val="center"/>
        <w:rPr>
          <w:rFonts w:ascii="仿宋" w:eastAsia="仿宋" w:hAnsi="仿宋" w:cs="宋体"/>
          <w:color w:val="000000"/>
          <w:kern w:val="0"/>
          <w:sz w:val="28"/>
          <w:szCs w:val="28"/>
        </w:rPr>
      </w:pPr>
      <w:r w:rsidRPr="00083CEB">
        <w:rPr>
          <w:rFonts w:ascii="仿宋" w:eastAsia="仿宋" w:hAnsi="仿宋" w:cs="宋体" w:hint="eastAsia"/>
          <w:b/>
          <w:bCs/>
          <w:color w:val="000000"/>
          <w:kern w:val="0"/>
          <w:sz w:val="28"/>
          <w:szCs w:val="28"/>
        </w:rPr>
        <w:t>第一章 总则</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第一条 为规范政府购买服务行为，促进转变政府职能，改善公共服务供给，根据《中华人民共和国预算法》《中华人民共和国政府采购法》《中华人民共和国合同法》等法律、行政法规的规定，制定本办法。</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第二条 本办法所称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lastRenderedPageBreak/>
        <w:t xml:space="preserve">　　第三条 政府购买服务应当遵循预算约束、以事定费、公开择优、诚实信用、讲求绩效原则。</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第四条 财政部负责制定全国性政府购买服务制度，指导和监督各地区、各部门政府购买服务工作。</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县级以上地方人民政府财政部门负责本行政区域政府购买服务管理。</w:t>
      </w:r>
    </w:p>
    <w:p w:rsidR="00083CEB" w:rsidRPr="00083CEB" w:rsidRDefault="00083CEB" w:rsidP="00083CEB">
      <w:pPr>
        <w:widowControl/>
        <w:shd w:val="clear" w:color="auto" w:fill="FFFFFF"/>
        <w:spacing w:before="100" w:beforeAutospacing="1" w:after="100" w:afterAutospacing="1" w:line="560" w:lineRule="atLeast"/>
        <w:jc w:val="center"/>
        <w:rPr>
          <w:rFonts w:ascii="仿宋" w:eastAsia="仿宋" w:hAnsi="仿宋" w:cs="宋体"/>
          <w:color w:val="000000"/>
          <w:kern w:val="0"/>
          <w:sz w:val="28"/>
          <w:szCs w:val="28"/>
        </w:rPr>
      </w:pPr>
      <w:r w:rsidRPr="00083CEB">
        <w:rPr>
          <w:rFonts w:ascii="仿宋" w:eastAsia="仿宋" w:hAnsi="仿宋" w:cs="宋体" w:hint="eastAsia"/>
          <w:b/>
          <w:bCs/>
          <w:color w:val="000000"/>
          <w:kern w:val="0"/>
          <w:sz w:val="28"/>
          <w:szCs w:val="28"/>
        </w:rPr>
        <w:t>第二章 购买主体和承接主体</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第五条 各级国家机关是政府购买服务的购买主体。</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第六条 依法成立的企业、社会组织（不含由财政拨款保障的群团组织），公益二类和从事生产经营活动的事业单位，农村集体经济组织，基层群众性自治组织，以及具备条件的个人可以作为政府购买服务的承接主体。</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第七条 政府购买服务的承接主体应当符合政府采购法律、行政法规规定的条件。</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购买主体可以结合购买服务项目的特点规定承接主体的具体条件，但不得违反政府采购法律、行政法规，以不合理的条件对承接主体实行差别待遇或者歧视待遇。</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lastRenderedPageBreak/>
        <w:t xml:space="preserve">　　第八条 公益一类事业单位、使用事业编制且由财政拨款保障的群团组织，不作为政府购买服务的购买主体和承接主体。</w:t>
      </w:r>
    </w:p>
    <w:p w:rsidR="00083CEB" w:rsidRPr="00083CEB" w:rsidRDefault="00083CEB" w:rsidP="00083CEB">
      <w:pPr>
        <w:widowControl/>
        <w:shd w:val="clear" w:color="auto" w:fill="FFFFFF"/>
        <w:spacing w:before="100" w:beforeAutospacing="1" w:after="100" w:afterAutospacing="1" w:line="560" w:lineRule="atLeast"/>
        <w:jc w:val="center"/>
        <w:rPr>
          <w:rFonts w:ascii="仿宋" w:eastAsia="仿宋" w:hAnsi="仿宋" w:cs="宋体"/>
          <w:color w:val="000000"/>
          <w:kern w:val="0"/>
          <w:sz w:val="28"/>
          <w:szCs w:val="28"/>
        </w:rPr>
      </w:pPr>
      <w:r w:rsidRPr="00083CEB">
        <w:rPr>
          <w:rFonts w:ascii="仿宋" w:eastAsia="仿宋" w:hAnsi="仿宋" w:cs="宋体" w:hint="eastAsia"/>
          <w:b/>
          <w:bCs/>
          <w:color w:val="000000"/>
          <w:kern w:val="0"/>
          <w:sz w:val="28"/>
          <w:szCs w:val="28"/>
        </w:rPr>
        <w:t>第三章 购买内容和目录</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第九条 政府购买服务的内容包括政府向社会公众提供的公共服务，以及政府履职所需辅助性服务。</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第十条 以下各项不得纳入政府购买服务范围：</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（一）不属于政府职责范围的服务事项；</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（二）应当由政府直接履职的事项；</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（三）政府采购法律、行政法规规定的货物和工程，以及将工程和服务打包的项目；</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（四）融资行为；</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（五）购买主体的人员招、聘用，以劳务派遣方式用工，以及设置公益性岗位等事项；</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（六）法律、行政法规以及国务院规定的其他不得作为政府购买服务内容的事项。</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第十一条 政府购买服务的具体范围和内容实行指导性目录管理，指导性目录依法予以公开。</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lastRenderedPageBreak/>
        <w:t xml:space="preserve">　　第十二条 政府购买服务指导性目录在中央和省两级实行分级管理，财政部和省级财政部门分别制定本级政府购买服务指导性目录，各部门在本级指导性目录范围内编制本部门政府购买服务指导性目录。</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省级财政部门根据本地区情况</w:t>
      </w:r>
      <w:proofErr w:type="gramStart"/>
      <w:r w:rsidRPr="00083CEB">
        <w:rPr>
          <w:rFonts w:ascii="仿宋" w:eastAsia="仿宋" w:hAnsi="仿宋" w:cs="宋体" w:hint="eastAsia"/>
          <w:color w:val="000000"/>
          <w:kern w:val="0"/>
          <w:sz w:val="28"/>
          <w:szCs w:val="28"/>
        </w:rPr>
        <w:t>确定省</w:t>
      </w:r>
      <w:proofErr w:type="gramEnd"/>
      <w:r w:rsidRPr="00083CEB">
        <w:rPr>
          <w:rFonts w:ascii="仿宋" w:eastAsia="仿宋" w:hAnsi="仿宋" w:cs="宋体" w:hint="eastAsia"/>
          <w:color w:val="000000"/>
          <w:kern w:val="0"/>
          <w:sz w:val="28"/>
          <w:szCs w:val="28"/>
        </w:rPr>
        <w:t>以下政府购买服务指导性目录的编制方式和程序。</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第十三条 有关部门应当根据经济社会发展实际、政府职能转变和基本公共服务均等化、标准化的要求，编制、调整指导性目录。</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编制、调整指导性目录应当充分征求相关部门意见，根据实际需要进行专家论证。</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第十四条 纳入政府购买服务指导性目录的服务事项，已安排预算的，可以实施政府购买服务。</w:t>
      </w:r>
    </w:p>
    <w:p w:rsidR="00083CEB" w:rsidRPr="00083CEB" w:rsidRDefault="00083CEB" w:rsidP="00083CEB">
      <w:pPr>
        <w:widowControl/>
        <w:shd w:val="clear" w:color="auto" w:fill="FFFFFF"/>
        <w:spacing w:before="100" w:beforeAutospacing="1" w:after="100" w:afterAutospacing="1" w:line="560" w:lineRule="atLeast"/>
        <w:jc w:val="center"/>
        <w:rPr>
          <w:rFonts w:ascii="仿宋" w:eastAsia="仿宋" w:hAnsi="仿宋" w:cs="宋体"/>
          <w:color w:val="000000"/>
          <w:kern w:val="0"/>
          <w:sz w:val="28"/>
          <w:szCs w:val="28"/>
        </w:rPr>
      </w:pPr>
      <w:r w:rsidRPr="00083CEB">
        <w:rPr>
          <w:rFonts w:ascii="仿宋" w:eastAsia="仿宋" w:hAnsi="仿宋" w:cs="宋体" w:hint="eastAsia"/>
          <w:b/>
          <w:bCs/>
          <w:color w:val="000000"/>
          <w:kern w:val="0"/>
          <w:sz w:val="28"/>
          <w:szCs w:val="28"/>
        </w:rPr>
        <w:t>第四章 购买活动的实施</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第十五条 政府购买服务应当突出公共性和公益性，重点考虑、优先安排与改善民生密切相关，有利于转变政府职能、提高财政资金绩效的项目。</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政府购买的基本公共服务项目的服务内容、水平、流程等标准要素，应当符合国家基本公共服务标准相关要求。</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lastRenderedPageBreak/>
        <w:t xml:space="preserve">　　第十六条 政府购买服务项目所需资金应当在相关部门预算中统筹安排，并与中期财政规划相衔接，未列入预算的项目不得实施。</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购买主体在编报年度部门预算时，应当反映政府购买服务支出情况。政府购买服务支出应当符合预算管理有关规定。</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第十七条 购买主体应当根据购买内容及市场状况、相关供应</w:t>
      </w:r>
      <w:proofErr w:type="gramStart"/>
      <w:r w:rsidRPr="00083CEB">
        <w:rPr>
          <w:rFonts w:ascii="仿宋" w:eastAsia="仿宋" w:hAnsi="仿宋" w:cs="宋体" w:hint="eastAsia"/>
          <w:color w:val="000000"/>
          <w:kern w:val="0"/>
          <w:sz w:val="28"/>
          <w:szCs w:val="28"/>
        </w:rPr>
        <w:t>商服务</w:t>
      </w:r>
      <w:proofErr w:type="gramEnd"/>
      <w:r w:rsidRPr="00083CEB">
        <w:rPr>
          <w:rFonts w:ascii="仿宋" w:eastAsia="仿宋" w:hAnsi="仿宋" w:cs="宋体" w:hint="eastAsia"/>
          <w:color w:val="000000"/>
          <w:kern w:val="0"/>
          <w:sz w:val="28"/>
          <w:szCs w:val="28"/>
        </w:rPr>
        <w:t>能力和信用状况等因素，通过公平竞争择优确定承接主体。</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第十八条 购买主体向个人购买服务，应当限于确实适宜实施政府购买服务并且由个人承接的情形，不得以政府购买服务名义变相用工。</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第十九条 政府购买服务项目采购环节的执行和监督管理，包括集中采购目录及标准、采购政策、采购方式和程序、信息公开、质疑投诉、失信惩戒等，按照政府采购法律、行政法规和相关制度执行。</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第二十条 购买主体实施政府购买服务项目绩效管理，应当开展事前绩效评估，定期对所购服务实施情况开展绩效评价，具备条件的项目可以运用第三方评价评估。</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财政部门可以根据需要，对部门政府购买服务整体工作开展绩效评价，或者对部门实施的资金金额和社会影响大的政府购买服务项目开展重点绩效评价。</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lastRenderedPageBreak/>
        <w:t xml:space="preserve">　　第二十一条 购买主体及财政部门应当将绩效评价结果作为承接主体选择、预算安排和政策调整的重要依据。</w:t>
      </w:r>
    </w:p>
    <w:p w:rsidR="00083CEB" w:rsidRPr="00083CEB" w:rsidRDefault="00083CEB" w:rsidP="00083CEB">
      <w:pPr>
        <w:widowControl/>
        <w:shd w:val="clear" w:color="auto" w:fill="FFFFFF"/>
        <w:spacing w:before="100" w:beforeAutospacing="1" w:after="100" w:afterAutospacing="1" w:line="560" w:lineRule="atLeast"/>
        <w:jc w:val="center"/>
        <w:rPr>
          <w:rFonts w:ascii="仿宋" w:eastAsia="仿宋" w:hAnsi="仿宋" w:cs="宋体"/>
          <w:color w:val="000000"/>
          <w:kern w:val="0"/>
          <w:sz w:val="28"/>
          <w:szCs w:val="28"/>
        </w:rPr>
      </w:pPr>
      <w:r w:rsidRPr="00083CEB">
        <w:rPr>
          <w:rFonts w:ascii="仿宋" w:eastAsia="仿宋" w:hAnsi="仿宋" w:cs="宋体" w:hint="eastAsia"/>
          <w:b/>
          <w:bCs/>
          <w:color w:val="000000"/>
          <w:kern w:val="0"/>
          <w:sz w:val="28"/>
          <w:szCs w:val="28"/>
        </w:rPr>
        <w:t>第五章 合同及履行</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第二十二条 政府购买服务合同的签订、履行、变更，应当遵循《中华人民共和国合同法》的相关规定。</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第二十三条 购买主体应当与确定的承接主体签订书面合同，合同约定的服务内容应当符合本办法第九条、第十条的规定。</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政府购买服务合同应当明确服务的内容、期限、数量、质量、价格，资金结算方式，各方权利义务事项和违约责任等内容。</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政府购买服务合同应当依法予以公告。</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第二十四条 政府购买服务合同履行期限一般不超过1年；在预算保障的前提下，对于购买内容相对固定、连续性强、经费来源稳定、价格变化幅度小的政府购买服务项目，可以签订履行期限不超过3年的政府购买服务合同。</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第二十五条 购买主体应当加强政府购买服务项目履约管理，开展绩效执行监控，及时掌握项目实施进度和绩效目标实现情况，督促承接主体严格履行合同，按照合同约定向承接主体支付款项。</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lastRenderedPageBreak/>
        <w:t xml:space="preserve">　　第二十六条 承接主体应当按照合同约定提供服务，不得将服务项目转包给其他主体。</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第二十七条 承接主体应当建立政府购买服务</w:t>
      </w:r>
      <w:proofErr w:type="gramStart"/>
      <w:r w:rsidRPr="00083CEB">
        <w:rPr>
          <w:rFonts w:ascii="仿宋" w:eastAsia="仿宋" w:hAnsi="仿宋" w:cs="宋体" w:hint="eastAsia"/>
          <w:color w:val="000000"/>
          <w:kern w:val="0"/>
          <w:sz w:val="28"/>
          <w:szCs w:val="28"/>
        </w:rPr>
        <w:t>项目台</w:t>
      </w:r>
      <w:proofErr w:type="gramEnd"/>
      <w:r w:rsidRPr="00083CEB">
        <w:rPr>
          <w:rFonts w:ascii="仿宋" w:eastAsia="仿宋" w:hAnsi="仿宋" w:cs="宋体" w:hint="eastAsia"/>
          <w:color w:val="000000"/>
          <w:kern w:val="0"/>
          <w:sz w:val="28"/>
          <w:szCs w:val="28"/>
        </w:rPr>
        <w:t>账，依照有关规定或合同约定记录保存并向购买主体提供项目实施相关重要资料信息。</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第二十八条 承接主体应当严格遵守相关财务规定，规范管理和使用政府购买服务项目资金。</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承接主体应当配合相关部门对资金使用情况进行监督检查与绩效评价。</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第二十九条 承接主体可以依法依规使用政府购买服务合同向金融机构融资。</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购买主体不得以任何形式为承接主体的融资行为提供担保。</w:t>
      </w:r>
    </w:p>
    <w:p w:rsidR="00083CEB" w:rsidRPr="00083CEB" w:rsidRDefault="00083CEB" w:rsidP="00083CEB">
      <w:pPr>
        <w:widowControl/>
        <w:shd w:val="clear" w:color="auto" w:fill="FFFFFF"/>
        <w:spacing w:before="100" w:beforeAutospacing="1" w:after="100" w:afterAutospacing="1" w:line="560" w:lineRule="atLeast"/>
        <w:jc w:val="center"/>
        <w:rPr>
          <w:rFonts w:ascii="仿宋" w:eastAsia="仿宋" w:hAnsi="仿宋" w:cs="宋体"/>
          <w:color w:val="000000"/>
          <w:kern w:val="0"/>
          <w:sz w:val="28"/>
          <w:szCs w:val="28"/>
        </w:rPr>
      </w:pPr>
      <w:r w:rsidRPr="00083CEB">
        <w:rPr>
          <w:rFonts w:ascii="仿宋" w:eastAsia="仿宋" w:hAnsi="仿宋" w:cs="宋体" w:hint="eastAsia"/>
          <w:b/>
          <w:bCs/>
          <w:color w:val="000000"/>
          <w:kern w:val="0"/>
          <w:sz w:val="28"/>
          <w:szCs w:val="28"/>
        </w:rPr>
        <w:t>第六章 监督管理和法律责任</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第三十条 有关部门应当建立健全政府购买服务监督管理机制。购买主体和承接主体应当自觉接受财政监督、审计监督、社会监督以及服务对象的监督。</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第三十一条 购买主体、承接主体及其他政府购买服务参与方在政府购买服务活动中，存在违反政府采购法律法规行为的，依照政府</w:t>
      </w:r>
      <w:r w:rsidRPr="00083CEB">
        <w:rPr>
          <w:rFonts w:ascii="仿宋" w:eastAsia="仿宋" w:hAnsi="仿宋" w:cs="宋体" w:hint="eastAsia"/>
          <w:color w:val="000000"/>
          <w:kern w:val="0"/>
          <w:sz w:val="28"/>
          <w:szCs w:val="28"/>
        </w:rPr>
        <w:lastRenderedPageBreak/>
        <w:t>采购法律法规予以处理处罚；存在截留、挪用和滞留资金等财政违法行为的，依照《中华人民共和国预算法》《财政违法行为处罚处分条例》等法律法规追究法律责任；涉嫌犯罪的，移送司法机关处理。</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第三十二条 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rsidR="00083CEB" w:rsidRPr="00083CEB" w:rsidRDefault="00083CEB" w:rsidP="00083CEB">
      <w:pPr>
        <w:widowControl/>
        <w:shd w:val="clear" w:color="auto" w:fill="FFFFFF"/>
        <w:spacing w:before="100" w:beforeAutospacing="1" w:after="100" w:afterAutospacing="1" w:line="560" w:lineRule="atLeast"/>
        <w:jc w:val="center"/>
        <w:rPr>
          <w:rFonts w:ascii="仿宋" w:eastAsia="仿宋" w:hAnsi="仿宋" w:cs="宋体"/>
          <w:color w:val="000000"/>
          <w:kern w:val="0"/>
          <w:sz w:val="28"/>
          <w:szCs w:val="28"/>
        </w:rPr>
      </w:pPr>
      <w:r w:rsidRPr="00083CEB">
        <w:rPr>
          <w:rFonts w:ascii="仿宋" w:eastAsia="仿宋" w:hAnsi="仿宋" w:cs="宋体" w:hint="eastAsia"/>
          <w:b/>
          <w:bCs/>
          <w:color w:val="000000"/>
          <w:kern w:val="0"/>
          <w:sz w:val="28"/>
          <w:szCs w:val="28"/>
        </w:rPr>
        <w:t>第七章 附则</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三十三条 党的机关、政协机关、民主党派机关、承担行政职能的事业单位和使用行政编制的群团组织机关使用财政性资金购买服务的，参照本办法执行。</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第三十四条 涉密政府购买服务项目的实施，按照国家有关规定执行。</w:t>
      </w:r>
    </w:p>
    <w:p w:rsidR="00083CEB" w:rsidRPr="00083CEB" w:rsidRDefault="00083CEB" w:rsidP="00083CEB">
      <w:pPr>
        <w:widowControl/>
        <w:shd w:val="clear" w:color="auto" w:fill="FFFFFF"/>
        <w:spacing w:before="100" w:beforeAutospacing="1" w:after="100" w:afterAutospacing="1" w:line="560" w:lineRule="atLeast"/>
        <w:jc w:val="left"/>
        <w:rPr>
          <w:rFonts w:ascii="仿宋" w:eastAsia="仿宋" w:hAnsi="仿宋" w:cs="宋体"/>
          <w:color w:val="000000"/>
          <w:kern w:val="0"/>
          <w:sz w:val="28"/>
          <w:szCs w:val="28"/>
        </w:rPr>
      </w:pPr>
      <w:r w:rsidRPr="00083CEB">
        <w:rPr>
          <w:rFonts w:ascii="仿宋" w:eastAsia="仿宋" w:hAnsi="仿宋" w:cs="宋体" w:hint="eastAsia"/>
          <w:color w:val="000000"/>
          <w:kern w:val="0"/>
          <w:sz w:val="28"/>
          <w:szCs w:val="28"/>
        </w:rPr>
        <w:t xml:space="preserve">　　第三十五条 本办法自2020年3月1日起施行。财政部、民政部、工商总局2014年12月15日颁布的《政府购买服务管理办法（暂行）》（财综﹝2014﹞96号）同时废止。</w:t>
      </w:r>
    </w:p>
    <w:p w:rsidR="00CB5626" w:rsidRPr="00083CEB" w:rsidRDefault="00CB5626">
      <w:bookmarkStart w:id="0" w:name="_GoBack"/>
      <w:bookmarkEnd w:id="0"/>
    </w:p>
    <w:sectPr w:rsidR="00CB5626" w:rsidRPr="00083CEB" w:rsidSect="00120F8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617" w:rsidRDefault="00916617" w:rsidP="00916617">
      <w:r>
        <w:separator/>
      </w:r>
    </w:p>
  </w:endnote>
  <w:endnote w:type="continuationSeparator" w:id="1">
    <w:p w:rsidR="00916617" w:rsidRDefault="00916617" w:rsidP="0091661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03469"/>
      <w:docPartObj>
        <w:docPartGallery w:val="Page Numbers (Bottom of Page)"/>
        <w:docPartUnique/>
      </w:docPartObj>
    </w:sdtPr>
    <w:sdtContent>
      <w:p w:rsidR="00916617" w:rsidRDefault="00916617">
        <w:pPr>
          <w:pStyle w:val="a5"/>
          <w:jc w:val="center"/>
        </w:pPr>
        <w:fldSimple w:instr=" PAGE   \* MERGEFORMAT ">
          <w:r w:rsidRPr="00916617">
            <w:rPr>
              <w:noProof/>
              <w:lang w:val="zh-CN"/>
            </w:rPr>
            <w:t>8</w:t>
          </w:r>
        </w:fldSimple>
      </w:p>
    </w:sdtContent>
  </w:sdt>
  <w:p w:rsidR="00916617" w:rsidRDefault="009166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617" w:rsidRDefault="00916617" w:rsidP="00916617">
      <w:r>
        <w:separator/>
      </w:r>
    </w:p>
  </w:footnote>
  <w:footnote w:type="continuationSeparator" w:id="1">
    <w:p w:rsidR="00916617" w:rsidRDefault="00916617" w:rsidP="009166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5A8A"/>
    <w:rsid w:val="00083CEB"/>
    <w:rsid w:val="00120F8C"/>
    <w:rsid w:val="001B5A8A"/>
    <w:rsid w:val="00916617"/>
    <w:rsid w:val="00CB56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F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16617"/>
    <w:rPr>
      <w:sz w:val="18"/>
      <w:szCs w:val="18"/>
    </w:rPr>
  </w:style>
  <w:style w:type="character" w:customStyle="1" w:styleId="Char">
    <w:name w:val="批注框文本 Char"/>
    <w:basedOn w:val="a0"/>
    <w:link w:val="a3"/>
    <w:uiPriority w:val="99"/>
    <w:semiHidden/>
    <w:rsid w:val="00916617"/>
    <w:rPr>
      <w:sz w:val="18"/>
      <w:szCs w:val="18"/>
    </w:rPr>
  </w:style>
  <w:style w:type="paragraph" w:styleId="a4">
    <w:name w:val="header"/>
    <w:basedOn w:val="a"/>
    <w:link w:val="Char0"/>
    <w:uiPriority w:val="99"/>
    <w:semiHidden/>
    <w:unhideWhenUsed/>
    <w:rsid w:val="009166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16617"/>
    <w:rPr>
      <w:sz w:val="18"/>
      <w:szCs w:val="18"/>
    </w:rPr>
  </w:style>
  <w:style w:type="paragraph" w:styleId="a5">
    <w:name w:val="footer"/>
    <w:basedOn w:val="a"/>
    <w:link w:val="Char1"/>
    <w:uiPriority w:val="99"/>
    <w:unhideWhenUsed/>
    <w:rsid w:val="00916617"/>
    <w:pPr>
      <w:tabs>
        <w:tab w:val="center" w:pos="4153"/>
        <w:tab w:val="right" w:pos="8306"/>
      </w:tabs>
      <w:snapToGrid w:val="0"/>
      <w:jc w:val="left"/>
    </w:pPr>
    <w:rPr>
      <w:sz w:val="18"/>
      <w:szCs w:val="18"/>
    </w:rPr>
  </w:style>
  <w:style w:type="character" w:customStyle="1" w:styleId="Char1">
    <w:name w:val="页脚 Char"/>
    <w:basedOn w:val="a0"/>
    <w:link w:val="a5"/>
    <w:uiPriority w:val="99"/>
    <w:rsid w:val="00916617"/>
    <w:rPr>
      <w:sz w:val="18"/>
      <w:szCs w:val="18"/>
    </w:rPr>
  </w:style>
</w:styles>
</file>

<file path=word/webSettings.xml><?xml version="1.0" encoding="utf-8"?>
<w:webSettings xmlns:r="http://schemas.openxmlformats.org/officeDocument/2006/relationships" xmlns:w="http://schemas.openxmlformats.org/wordprocessingml/2006/main">
  <w:divs>
    <w:div w:id="1616059048">
      <w:bodyDiv w:val="1"/>
      <w:marLeft w:val="0"/>
      <w:marRight w:val="0"/>
      <w:marTop w:val="0"/>
      <w:marBottom w:val="0"/>
      <w:divBdr>
        <w:top w:val="none" w:sz="0" w:space="0" w:color="auto"/>
        <w:left w:val="none" w:sz="0" w:space="0" w:color="auto"/>
        <w:bottom w:val="none" w:sz="0" w:space="0" w:color="auto"/>
        <w:right w:val="none" w:sz="0" w:space="0" w:color="auto"/>
      </w:divBdr>
      <w:divsChild>
        <w:div w:id="193813306">
          <w:marLeft w:val="0"/>
          <w:marRight w:val="0"/>
          <w:marTop w:val="0"/>
          <w:marBottom w:val="0"/>
          <w:divBdr>
            <w:top w:val="none" w:sz="0" w:space="0" w:color="auto"/>
            <w:left w:val="none" w:sz="0" w:space="0" w:color="auto"/>
            <w:bottom w:val="none" w:sz="0" w:space="0" w:color="auto"/>
            <w:right w:val="none" w:sz="0" w:space="0" w:color="auto"/>
          </w:divBdr>
          <w:divsChild>
            <w:div w:id="1794404630">
              <w:marLeft w:val="0"/>
              <w:marRight w:val="0"/>
              <w:marTop w:val="0"/>
              <w:marBottom w:val="0"/>
              <w:divBdr>
                <w:top w:val="none" w:sz="0" w:space="0" w:color="auto"/>
                <w:left w:val="none" w:sz="0" w:space="0" w:color="auto"/>
                <w:bottom w:val="none" w:sz="0" w:space="0" w:color="auto"/>
                <w:right w:val="none" w:sz="0" w:space="0" w:color="auto"/>
              </w:divBdr>
              <w:divsChild>
                <w:div w:id="1825392498">
                  <w:marLeft w:val="0"/>
                  <w:marRight w:val="0"/>
                  <w:marTop w:val="150"/>
                  <w:marBottom w:val="0"/>
                  <w:divBdr>
                    <w:top w:val="none" w:sz="0" w:space="0" w:color="auto"/>
                    <w:left w:val="none" w:sz="0" w:space="0" w:color="auto"/>
                    <w:bottom w:val="none" w:sz="0" w:space="0" w:color="auto"/>
                    <w:right w:val="none" w:sz="0" w:space="0" w:color="auto"/>
                  </w:divBdr>
                  <w:divsChild>
                    <w:div w:id="1728917747">
                      <w:marLeft w:val="150"/>
                      <w:marRight w:val="0"/>
                      <w:marTop w:val="300"/>
                      <w:marBottom w:val="150"/>
                      <w:divBdr>
                        <w:top w:val="none" w:sz="0" w:space="0" w:color="auto"/>
                        <w:left w:val="none" w:sz="0" w:space="0" w:color="auto"/>
                        <w:bottom w:val="none" w:sz="0" w:space="0" w:color="auto"/>
                        <w:right w:val="none" w:sz="0" w:space="0" w:color="auto"/>
                      </w:divBdr>
                      <w:divsChild>
                        <w:div w:id="350450508">
                          <w:marLeft w:val="0"/>
                          <w:marRight w:val="0"/>
                          <w:marTop w:val="0"/>
                          <w:marBottom w:val="0"/>
                          <w:divBdr>
                            <w:top w:val="none" w:sz="0" w:space="0" w:color="auto"/>
                            <w:left w:val="none" w:sz="0" w:space="0" w:color="auto"/>
                            <w:bottom w:val="none" w:sz="0" w:space="0" w:color="auto"/>
                            <w:right w:val="none" w:sz="0" w:space="0" w:color="auto"/>
                          </w:divBdr>
                          <w:divsChild>
                            <w:div w:id="1254895783">
                              <w:marLeft w:val="0"/>
                              <w:marRight w:val="0"/>
                              <w:marTop w:val="100"/>
                              <w:marBottom w:val="100"/>
                              <w:divBdr>
                                <w:top w:val="none" w:sz="0" w:space="0" w:color="auto"/>
                                <w:left w:val="none" w:sz="0" w:space="0" w:color="auto"/>
                                <w:bottom w:val="none" w:sz="0" w:space="0" w:color="auto"/>
                                <w:right w:val="none" w:sz="0" w:space="0" w:color="auto"/>
                              </w:divBdr>
                              <w:divsChild>
                                <w:div w:id="824391660">
                                  <w:marLeft w:val="0"/>
                                  <w:marRight w:val="0"/>
                                  <w:marTop w:val="0"/>
                                  <w:marBottom w:val="0"/>
                                  <w:divBdr>
                                    <w:top w:val="none" w:sz="0" w:space="0" w:color="auto"/>
                                    <w:left w:val="none" w:sz="0" w:space="0" w:color="auto"/>
                                    <w:bottom w:val="none" w:sz="0" w:space="0" w:color="auto"/>
                                    <w:right w:val="none" w:sz="0" w:space="0" w:color="auto"/>
                                  </w:divBdr>
                                </w:div>
                                <w:div w:id="1933589029">
                                  <w:marLeft w:val="0"/>
                                  <w:marRight w:val="0"/>
                                  <w:marTop w:val="100"/>
                                  <w:marBottom w:val="100"/>
                                  <w:divBdr>
                                    <w:top w:val="none" w:sz="0" w:space="0" w:color="auto"/>
                                    <w:left w:val="none" w:sz="0" w:space="0" w:color="auto"/>
                                    <w:bottom w:val="none" w:sz="0" w:space="0" w:color="auto"/>
                                    <w:right w:val="none" w:sz="0" w:space="0" w:color="auto"/>
                                  </w:divBdr>
                                </w:div>
                                <w:div w:id="956445571">
                                  <w:marLeft w:val="0"/>
                                  <w:marRight w:val="0"/>
                                  <w:marTop w:val="0"/>
                                  <w:marBottom w:val="0"/>
                                  <w:divBdr>
                                    <w:top w:val="none" w:sz="0" w:space="0" w:color="auto"/>
                                    <w:left w:val="none" w:sz="0" w:space="0" w:color="auto"/>
                                    <w:bottom w:val="none" w:sz="0" w:space="0" w:color="auto"/>
                                    <w:right w:val="none" w:sz="0" w:space="0" w:color="auto"/>
                                  </w:divBdr>
                                  <w:divsChild>
                                    <w:div w:id="88783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478</Words>
  <Characters>2726</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微软用户</cp:lastModifiedBy>
  <cp:revision>3</cp:revision>
  <dcterms:created xsi:type="dcterms:W3CDTF">2020-02-24T07:24:00Z</dcterms:created>
  <dcterms:modified xsi:type="dcterms:W3CDTF">2020-02-24T08:00:00Z</dcterms:modified>
</cp:coreProperties>
</file>