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pacing w:val="-11"/>
          <w:sz w:val="72"/>
          <w:szCs w:val="72"/>
          <w:u w:val="none"/>
        </w:rPr>
      </w:pPr>
      <w:r>
        <w:rPr>
          <w:rFonts w:hint="eastAsia" w:ascii="仿宋" w:hAnsi="仿宋" w:eastAsia="仿宋" w:cs="仿宋"/>
          <w:bCs/>
          <w:spacing w:val="-11"/>
          <w:sz w:val="72"/>
          <w:szCs w:val="72"/>
          <w:u w:val="none"/>
        </w:rPr>
        <w:t>青岛</w:t>
      </w:r>
      <w:r>
        <w:rPr>
          <w:rFonts w:hint="eastAsia" w:ascii="仿宋" w:hAnsi="仿宋" w:eastAsia="仿宋" w:cs="仿宋"/>
          <w:bCs/>
          <w:spacing w:val="-11"/>
          <w:sz w:val="72"/>
          <w:szCs w:val="72"/>
          <w:u w:val="none"/>
          <w:lang w:val="en-US" w:eastAsia="zh-CN"/>
        </w:rPr>
        <w:t>开放</w:t>
      </w:r>
      <w:r>
        <w:rPr>
          <w:rFonts w:hint="eastAsia" w:ascii="仿宋" w:hAnsi="仿宋" w:eastAsia="仿宋" w:cs="仿宋"/>
          <w:bCs/>
          <w:spacing w:val="-11"/>
          <w:sz w:val="72"/>
          <w:szCs w:val="72"/>
          <w:u w:val="none"/>
        </w:rPr>
        <w:t>大学</w:t>
      </w:r>
    </w:p>
    <w:p>
      <w:pPr>
        <w:pStyle w:val="4"/>
        <w:rPr>
          <w:rFonts w:hint="eastAsia" w:ascii="仿宋" w:hAnsi="仿宋" w:eastAsia="仿宋" w:cs="仿宋"/>
          <w:bCs/>
          <w:spacing w:val="-11"/>
          <w:sz w:val="72"/>
          <w:szCs w:val="72"/>
          <w:u w:val="none"/>
        </w:rPr>
      </w:pPr>
    </w:p>
    <w:p>
      <w:pPr>
        <w:rPr>
          <w:rFonts w:hint="eastAsia"/>
          <w:sz w:val="22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Cs/>
          <w:spacing w:val="-11"/>
          <w:sz w:val="72"/>
          <w:szCs w:val="72"/>
          <w:u w:val="none"/>
        </w:rPr>
      </w:pPr>
      <w:r>
        <w:rPr>
          <w:rFonts w:hint="eastAsia" w:ascii="仿宋" w:hAnsi="仿宋" w:eastAsia="仿宋" w:cs="仿宋"/>
          <w:bCs/>
          <w:spacing w:val="-11"/>
          <w:sz w:val="72"/>
          <w:szCs w:val="72"/>
          <w:u w:val="none"/>
          <w:lang w:val="en-US" w:eastAsia="zh-CN"/>
        </w:rPr>
        <w:t>校园围墙改造配套绿化项目</w:t>
      </w: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tabs>
          <w:tab w:val="left" w:pos="8040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ab/>
      </w: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default" w:ascii="仿宋" w:hAnsi="仿宋" w:eastAsia="仿宋" w:cs="仿宋"/>
          <w:color w:val="auto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72"/>
          <w:szCs w:val="72"/>
          <w:lang w:val="en-US" w:eastAsia="zh-CN"/>
        </w:rPr>
        <w:t>招标文件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spacing w:line="300" w:lineRule="auto"/>
        <w:ind w:firstLine="944" w:firstLineChars="29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 标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青岛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开放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大学</w:t>
      </w:r>
      <w:r>
        <w:rPr>
          <w:rFonts w:hint="eastAsia" w:ascii="仿宋" w:hAnsi="仿宋" w:eastAsia="仿宋" w:cs="仿宋"/>
          <w:sz w:val="32"/>
          <w:szCs w:val="32"/>
        </w:rPr>
        <w:t>（盖单位章）</w:t>
      </w:r>
    </w:p>
    <w:p>
      <w:pPr>
        <w:spacing w:line="300" w:lineRule="auto"/>
        <w:ind w:firstLine="944" w:firstLineChars="29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300" w:lineRule="auto"/>
        <w:ind w:firstLine="944" w:firstLineChars="29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  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二○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二三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tabs>
          <w:tab w:val="right" w:leader="middleDot" w:pos="9060"/>
        </w:tabs>
        <w:ind w:left="840"/>
        <w:rPr>
          <w:rFonts w:hint="eastAsia" w:ascii="仿宋" w:hAnsi="仿宋" w:eastAsia="仿宋" w:cs="仿宋"/>
        </w:rPr>
      </w:pPr>
    </w:p>
    <w:p>
      <w:pPr>
        <w:spacing w:after="156" w:afterLines="50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_Toc436157832"/>
      <w:r>
        <w:rPr>
          <w:rFonts w:hint="eastAsia" w:ascii="仿宋" w:hAnsi="仿宋" w:eastAsia="仿宋" w:cs="仿宋"/>
          <w:sz w:val="28"/>
          <w:szCs w:val="28"/>
        </w:rPr>
        <w:t>第一章  招标公告</w:t>
      </w:r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青岛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开放</w:t>
      </w:r>
      <w:r>
        <w:rPr>
          <w:rFonts w:hint="eastAsia" w:ascii="仿宋" w:hAnsi="仿宋" w:eastAsia="仿宋" w:cs="仿宋"/>
          <w:sz w:val="28"/>
          <w:szCs w:val="28"/>
          <w:u w:val="single"/>
        </w:rPr>
        <w:t>大学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校园围墙改造配套绿化项目</w:t>
      </w: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校内</w:t>
      </w:r>
      <w:r>
        <w:rPr>
          <w:rFonts w:hint="eastAsia" w:ascii="仿宋" w:hAnsi="仿宋" w:eastAsia="仿宋" w:cs="仿宋"/>
          <w:sz w:val="28"/>
          <w:szCs w:val="28"/>
        </w:rPr>
        <w:t>招标方式组织采购，欢迎符合条件的投标人参加投标。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1.项目编号：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2.项目名称：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校园围墙改造配套绿化项目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3.项目内容</w:t>
      </w:r>
      <w:r>
        <w:rPr>
          <w:rStyle w:val="16"/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包含碎石砌花坛、配套绿植及丛生月季等。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4.招标控制价</w:t>
      </w:r>
      <w:r>
        <w:rPr>
          <w:rStyle w:val="16"/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1"/>
          <w:sz w:val="28"/>
          <w:szCs w:val="28"/>
        </w:rPr>
        <w:t>本项目招标控制价为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26  </w:t>
      </w:r>
      <w:r>
        <w:rPr>
          <w:rFonts w:hint="eastAsia" w:ascii="仿宋" w:hAnsi="仿宋" w:eastAsia="仿宋" w:cs="仿宋"/>
          <w:kern w:val="1"/>
          <w:sz w:val="28"/>
          <w:szCs w:val="28"/>
        </w:rPr>
        <w:t>万元。</w:t>
      </w:r>
      <w:bookmarkStart w:id="14" w:name="_GoBack"/>
      <w:bookmarkEnd w:id="14"/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投标人资格要求</w:t>
      </w:r>
    </w:p>
    <w:p>
      <w:pPr>
        <w:pStyle w:val="9"/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420" w:lineRule="atLeast"/>
        <w:ind w:right="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>具有独立承担民事责任能力的法人资格；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right="0" w:rightChars="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5.2.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>投标人须具备与园林绿化工程项目相匹配的履约能力，并在人员、设备、资金等方面具有相应的施工能力；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>5.3遵守国家有关法律、法规、规章，具有良好的商业信誉、诚信经营。近三年内在经营活动中没有出现违法、违规、不诚信等记录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>合格供货商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eastAsia="zh-CN"/>
        </w:rPr>
        <w:t>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5.4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 xml:space="preserve"> 本项目不接受联合体投标。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6.公告媒介</w:t>
      </w:r>
    </w:p>
    <w:p>
      <w:pPr>
        <w:spacing w:line="240" w:lineRule="atLeast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本次招标公告在</w:t>
      </w:r>
      <w:r>
        <w:rPr>
          <w:rFonts w:hint="default" w:ascii="仿宋" w:hAnsi="仿宋" w:eastAsia="仿宋" w:cs="仿宋"/>
          <w:kern w:val="1"/>
          <w:sz w:val="28"/>
          <w:szCs w:val="28"/>
        </w:rPr>
        <w:t>青岛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开放</w:t>
      </w:r>
      <w:r>
        <w:rPr>
          <w:rFonts w:hint="default" w:ascii="仿宋" w:hAnsi="仿宋" w:eastAsia="仿宋" w:cs="仿宋"/>
          <w:kern w:val="1"/>
          <w:sz w:val="28"/>
          <w:szCs w:val="28"/>
        </w:rPr>
        <w:t>大学官网（http://www.qdopenu.cn）上发布</w:t>
      </w:r>
      <w:r>
        <w:rPr>
          <w:rFonts w:hint="eastAsia" w:ascii="仿宋" w:hAnsi="仿宋" w:eastAsia="仿宋" w:cs="仿宋"/>
          <w:kern w:val="1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7.招标文件的获取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7.1方式：</w:t>
      </w:r>
      <w:r>
        <w:rPr>
          <w:rFonts w:hint="default" w:ascii="仿宋" w:hAnsi="仿宋" w:eastAsia="仿宋" w:cs="仿宋"/>
          <w:kern w:val="1"/>
          <w:sz w:val="28"/>
          <w:szCs w:val="28"/>
        </w:rPr>
        <w:t>采购供应商需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持</w:t>
      </w:r>
      <w:r>
        <w:rPr>
          <w:rFonts w:hint="default" w:ascii="仿宋" w:hAnsi="仿宋" w:eastAsia="仿宋" w:cs="仿宋"/>
          <w:kern w:val="1"/>
          <w:sz w:val="28"/>
          <w:szCs w:val="28"/>
        </w:rPr>
        <w:t>加盖单位公章的营业执照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复印件和</w:t>
      </w:r>
      <w:r>
        <w:rPr>
          <w:rFonts w:hint="default" w:ascii="仿宋" w:hAnsi="仿宋" w:eastAsia="仿宋" w:cs="仿宋"/>
          <w:kern w:val="1"/>
          <w:sz w:val="28"/>
          <w:szCs w:val="28"/>
        </w:rPr>
        <w:t>单位授权委托书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到校报名并获取招标文件（综合楼106室）。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7.2</w:t>
      </w:r>
      <w:r>
        <w:rPr>
          <w:rFonts w:hint="eastAsia" w:ascii="仿宋" w:hAnsi="仿宋" w:eastAsia="仿宋" w:cs="仿宋"/>
          <w:kern w:val="1"/>
          <w:sz w:val="28"/>
          <w:szCs w:val="28"/>
        </w:rPr>
        <w:t>时间：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kern w:val="1"/>
          <w:sz w:val="28"/>
          <w:szCs w:val="28"/>
        </w:rPr>
        <w:t>自202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kern w:val="1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kern w:val="1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5 </w:t>
      </w:r>
      <w:r>
        <w:rPr>
          <w:rFonts w:hint="default" w:ascii="仿宋" w:hAnsi="仿宋" w:eastAsia="仿宋" w:cs="仿宋"/>
          <w:kern w:val="1"/>
          <w:sz w:val="28"/>
          <w:szCs w:val="28"/>
        </w:rPr>
        <w:t>日起至202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kern w:val="1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kern w:val="1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9</w:t>
      </w:r>
      <w:r>
        <w:rPr>
          <w:rFonts w:hint="default" w:ascii="仿宋" w:hAnsi="仿宋" w:eastAsia="仿宋" w:cs="仿宋"/>
          <w:kern w:val="1"/>
          <w:sz w:val="28"/>
          <w:szCs w:val="28"/>
        </w:rPr>
        <w:t>日止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，</w:t>
      </w:r>
      <w:r>
        <w:rPr>
          <w:rFonts w:hint="default" w:ascii="仿宋" w:hAnsi="仿宋" w:eastAsia="仿宋" w:cs="仿宋"/>
          <w:kern w:val="1"/>
          <w:sz w:val="28"/>
          <w:szCs w:val="28"/>
        </w:rPr>
        <w:t>每天上午9:00至11:30，下午13:30至16:30（节假日除外）。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7.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1"/>
          <w:sz w:val="28"/>
          <w:szCs w:val="28"/>
        </w:rPr>
        <w:t>未按规定获取的招标文件不受法律保护，由此引起的一切后果，投标人自负。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8.踏勘现场时间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自行安排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青岛市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李沧区金水路68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Style w:val="16"/>
          <w:rFonts w:hint="eastAsia" w:ascii="仿宋" w:hAnsi="仿宋" w:eastAsia="仿宋" w:cs="仿宋"/>
          <w:sz w:val="28"/>
          <w:szCs w:val="28"/>
        </w:rPr>
        <w:t>.投标文件递交时间以及地点</w:t>
      </w:r>
    </w:p>
    <w:p>
      <w:pPr>
        <w:spacing w:line="240" w:lineRule="atLeast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1"/>
          <w:sz w:val="28"/>
          <w:szCs w:val="28"/>
        </w:rPr>
        <w:t>.1时间：20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kern w:val="1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kern w:val="1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kern w:val="1"/>
          <w:sz w:val="28"/>
          <w:szCs w:val="28"/>
        </w:rPr>
        <w:t>日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09</w:t>
      </w:r>
      <w:r>
        <w:rPr>
          <w:rFonts w:hint="eastAsia" w:ascii="仿宋" w:hAnsi="仿宋" w:eastAsia="仿宋" w:cs="仿宋"/>
          <w:kern w:val="1"/>
          <w:sz w:val="28"/>
          <w:szCs w:val="28"/>
        </w:rPr>
        <w:t>时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00</w:t>
      </w:r>
      <w:r>
        <w:rPr>
          <w:rFonts w:hint="eastAsia" w:ascii="仿宋" w:hAnsi="仿宋" w:eastAsia="仿宋" w:cs="仿宋"/>
          <w:kern w:val="1"/>
          <w:sz w:val="28"/>
          <w:szCs w:val="28"/>
        </w:rPr>
        <w:t>分起至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09</w:t>
      </w:r>
      <w:r>
        <w:rPr>
          <w:rFonts w:hint="eastAsia" w:ascii="仿宋" w:hAnsi="仿宋" w:eastAsia="仿宋" w:cs="仿宋"/>
          <w:kern w:val="1"/>
          <w:sz w:val="28"/>
          <w:szCs w:val="28"/>
        </w:rPr>
        <w:t>时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30</w:t>
      </w:r>
      <w:r>
        <w:rPr>
          <w:rFonts w:hint="eastAsia" w:ascii="仿宋" w:hAnsi="仿宋" w:eastAsia="仿宋" w:cs="仿宋"/>
          <w:kern w:val="1"/>
          <w:sz w:val="28"/>
          <w:szCs w:val="28"/>
        </w:rPr>
        <w:t>分止。</w:t>
      </w:r>
    </w:p>
    <w:p>
      <w:pPr>
        <w:spacing w:line="240" w:lineRule="atLeas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1"/>
          <w:sz w:val="28"/>
          <w:szCs w:val="28"/>
        </w:rPr>
        <w:t>.2地点：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青岛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开放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大学综合楼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217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会议室。</w:t>
      </w:r>
    </w:p>
    <w:p>
      <w:pPr>
        <w:spacing w:line="240" w:lineRule="atLeast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9.3</w:t>
      </w:r>
      <w:r>
        <w:rPr>
          <w:rFonts w:hint="eastAsia" w:ascii="仿宋" w:hAnsi="仿宋" w:eastAsia="仿宋" w:cs="仿宋"/>
          <w:kern w:val="1"/>
          <w:sz w:val="28"/>
          <w:szCs w:val="28"/>
        </w:rPr>
        <w:t>逾期递交或未送达指定地点的响应文件不予接受。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1</w:t>
      </w: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Style w:val="16"/>
          <w:rFonts w:hint="eastAsia" w:ascii="仿宋" w:hAnsi="仿宋" w:eastAsia="仿宋" w:cs="仿宋"/>
          <w:sz w:val="28"/>
          <w:szCs w:val="28"/>
        </w:rPr>
        <w:t>.开标时间以及地点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1"/>
          <w:sz w:val="28"/>
          <w:szCs w:val="28"/>
        </w:rPr>
        <w:t>.1时间：20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23 </w:t>
      </w:r>
      <w:r>
        <w:rPr>
          <w:rFonts w:hint="eastAsia" w:ascii="仿宋" w:hAnsi="仿宋" w:eastAsia="仿宋" w:cs="仿宋"/>
          <w:kern w:val="1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kern w:val="1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kern w:val="1"/>
          <w:sz w:val="28"/>
          <w:szCs w:val="28"/>
        </w:rPr>
        <w:t>日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09</w:t>
      </w:r>
      <w:r>
        <w:rPr>
          <w:rFonts w:hint="eastAsia" w:ascii="仿宋" w:hAnsi="仿宋" w:eastAsia="仿宋" w:cs="仿宋"/>
          <w:kern w:val="1"/>
          <w:sz w:val="28"/>
          <w:szCs w:val="28"/>
        </w:rPr>
        <w:t>时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30</w:t>
      </w:r>
      <w:r>
        <w:rPr>
          <w:rFonts w:hint="eastAsia" w:ascii="仿宋" w:hAnsi="仿宋" w:eastAsia="仿宋" w:cs="仿宋"/>
          <w:kern w:val="1"/>
          <w:sz w:val="28"/>
          <w:szCs w:val="28"/>
        </w:rPr>
        <w:t>分。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1"/>
          <w:sz w:val="28"/>
          <w:szCs w:val="28"/>
        </w:rPr>
        <w:t>.2地点：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青岛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开放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大学综合楼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217</w:t>
      </w:r>
      <w:r>
        <w:rPr>
          <w:rFonts w:hint="eastAsia" w:ascii="仿宋" w:hAnsi="仿宋" w:eastAsia="仿宋" w:cs="仿宋"/>
          <w:sz w:val="28"/>
          <w:szCs w:val="28"/>
          <w:u w:val="single"/>
          <w:lang w:val="zh-CN"/>
        </w:rPr>
        <w:t>会议室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1</w:t>
      </w: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Style w:val="16"/>
          <w:rFonts w:hint="eastAsia" w:ascii="仿宋" w:hAnsi="仿宋" w:eastAsia="仿宋" w:cs="仿宋"/>
          <w:sz w:val="28"/>
          <w:szCs w:val="28"/>
        </w:rPr>
        <w:t>.联系方式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</w:rPr>
        <w:t>.1招 标 人：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青岛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>开放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>大学</w:t>
      </w:r>
    </w:p>
    <w:p>
      <w:pPr>
        <w:spacing w:line="360" w:lineRule="auto"/>
        <w:ind w:firstLine="1190" w:firstLineChars="425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地    址：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青岛市李沧区金水路68号 </w:t>
      </w:r>
    </w:p>
    <w:p>
      <w:pPr>
        <w:spacing w:line="360" w:lineRule="auto"/>
        <w:ind w:firstLine="1190" w:firstLineChars="425"/>
        <w:rPr>
          <w:rFonts w:hint="eastAsia" w:ascii="仿宋" w:hAnsi="仿宋" w:eastAsia="仿宋" w:cs="仿宋"/>
          <w:kern w:val="1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联 系 人：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>袁国立</w:t>
      </w:r>
    </w:p>
    <w:p>
      <w:pPr>
        <w:spacing w:line="360" w:lineRule="auto"/>
        <w:ind w:firstLine="1190" w:firstLineChars="425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电    话：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0532-58661939 </w:t>
      </w:r>
    </w:p>
    <w:p>
      <w:pPr>
        <w:spacing w:line="240" w:lineRule="atLeast"/>
        <w:ind w:firstLine="560" w:firstLineChars="200"/>
        <w:rPr>
          <w:rFonts w:hint="default" w:ascii="仿宋" w:hAnsi="仿宋" w:eastAsia="仿宋" w:cs="仿宋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1"/>
          <w:sz w:val="28"/>
          <w:szCs w:val="28"/>
        </w:rPr>
        <w:t>.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1"/>
          <w:sz w:val="28"/>
          <w:szCs w:val="28"/>
        </w:rPr>
        <w:t>投诉举报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1"/>
          <w:sz w:val="28"/>
          <w:szCs w:val="28"/>
        </w:rPr>
        <w:t>       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"/>
          <w:sz w:val="28"/>
          <w:szCs w:val="28"/>
        </w:rPr>
        <w:t>电话：0532-586619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20</w:t>
      </w:r>
    </w:p>
    <w:p>
      <w:pPr>
        <w:spacing w:line="240" w:lineRule="atLeas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通信地址：青岛市李沧区金水路68号青岛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开放</w:t>
      </w:r>
      <w:r>
        <w:rPr>
          <w:rFonts w:hint="eastAsia" w:ascii="仿宋" w:hAnsi="仿宋" w:eastAsia="仿宋" w:cs="仿宋"/>
          <w:kern w:val="1"/>
          <w:sz w:val="28"/>
          <w:szCs w:val="28"/>
        </w:rPr>
        <w:t>大学纪委</w:t>
      </w:r>
    </w:p>
    <w:p>
      <w:pPr>
        <w:spacing w:line="240" w:lineRule="atLeast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"/>
          <w:sz w:val="28"/>
          <w:szCs w:val="28"/>
        </w:rPr>
        <w:t>20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23 </w:t>
      </w:r>
      <w:r>
        <w:rPr>
          <w:rFonts w:hint="eastAsia" w:ascii="仿宋" w:hAnsi="仿宋" w:eastAsia="仿宋" w:cs="仿宋"/>
          <w:kern w:val="1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kern w:val="1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kern w:val="1"/>
          <w:sz w:val="28"/>
          <w:szCs w:val="28"/>
        </w:rPr>
        <w:t>日</w:t>
      </w:r>
    </w:p>
    <w:p>
      <w:pPr>
        <w:spacing w:after="156" w:afterLines="50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br w:type="page"/>
      </w:r>
      <w:bookmarkStart w:id="1" w:name="_Toc436157833"/>
      <w:r>
        <w:rPr>
          <w:rFonts w:hint="eastAsia" w:ascii="仿宋" w:hAnsi="仿宋" w:eastAsia="仿宋" w:cs="仿宋"/>
          <w:sz w:val="32"/>
          <w:szCs w:val="32"/>
        </w:rPr>
        <w:t>第二章  投标人须知前附表</w:t>
      </w:r>
      <w:bookmarkEnd w:id="1"/>
    </w:p>
    <w:tbl>
      <w:tblPr>
        <w:tblStyle w:val="10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93"/>
        <w:gridCol w:w="5534"/>
      </w:tblGrid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编列内容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1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招标人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青岛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2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校园围墙改造配套绿化项目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3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投标有效期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自投标截止之日起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个日历天。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踏勘现场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 不组织，自行踏勘</w:t>
            </w:r>
          </w:p>
        </w:tc>
      </w:tr>
      <w:tr>
        <w:trPr>
          <w:trHeight w:val="139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投标文件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投标报价函（密封盖章）、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装饰装修资质原件及复印件（盖章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营业执照原件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及复印件（盖章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投标人要求澄清招标文件的截止时间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招标文件发售截止日17点前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踏勘现场时间次日17点前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投标截止时间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leftChars="0" w:hanging="36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23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投标报价的次数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2次（响应文件中的报价为第一次），以第2次报价为最终报价。第2次报价不得超过第1次报价。不接受选择性报价和附有条件的报价，否则其响应无效。本项目设有控制价，两次报价均不得超过控制价，否则其响应无效。</w:t>
            </w:r>
          </w:p>
        </w:tc>
      </w:tr>
      <w:tr>
        <w:trPr>
          <w:trHeight w:val="40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递交投标文件时间、地点及要求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时间：2023年6月12 日09时00分起至09时30分止。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地点：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青岛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开放大学综合楼二 楼 217 会议室。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投标人应当在招标文件要求递交投标文件截止时间前，将投标文件密封送达投标地点。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递交投标文件时：法定代表人参加投标的，应出示法定代表人身份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证明原件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和本人身份证原件；被授权代表参加投标的，应出示授权委托书原件和本人身份证原件以证明其出席，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重大违法记录的书面声明，否则，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招标单位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对递交的投标文件将不予接收。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开标时间及地点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时间：20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12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日09时30分。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地点：青岛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开放大学综合楼二楼217会议室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评标委员会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评标委员会共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人，其中：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招标人代表1人，评审专家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评标办法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综合评分法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低价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标法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是否退还投标文件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除投标人需收回的资格、资信等证明文件中的证明材料原件（如营业执照、合同、相关资质证书等）外，其他文件概不退还。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督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本次招标投标活动以及相关当事人应当接受青岛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开放大学纪委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的监督。</w:t>
            </w:r>
          </w:p>
        </w:tc>
      </w:tr>
    </w:tbl>
    <w:p>
      <w:pPr>
        <w:spacing w:line="420" w:lineRule="exact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  <w:sectPr>
          <w:footerReference r:id="rId8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bookmarkStart w:id="2" w:name="_Toc436157837"/>
      <w:r>
        <w:rPr>
          <w:rFonts w:hint="eastAsia" w:ascii="仿宋" w:hAnsi="仿宋" w:eastAsia="仿宋" w:cs="仿宋"/>
          <w:sz w:val="36"/>
          <w:szCs w:val="36"/>
        </w:rPr>
        <w:t>第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"/>
          <w:sz w:val="36"/>
          <w:szCs w:val="36"/>
        </w:rPr>
        <w:t>章  项目需求</w:t>
      </w:r>
      <w:bookmarkEnd w:id="2"/>
    </w:p>
    <w:p>
      <w:pPr>
        <w:spacing w:after="156" w:afterLines="50" w:line="360" w:lineRule="auto"/>
        <w:outlineLvl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" w:name="_Toc436157838"/>
      <w:r>
        <w:rPr>
          <w:rFonts w:hint="eastAsia" w:ascii="仿宋" w:hAnsi="仿宋" w:eastAsia="仿宋" w:cs="仿宋"/>
          <w:sz w:val="32"/>
          <w:szCs w:val="32"/>
        </w:rPr>
        <w:t>1.工程量清单</w:t>
      </w:r>
      <w:bookmarkEnd w:id="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及要求</w:t>
      </w:r>
    </w:p>
    <w:tbl>
      <w:tblPr>
        <w:tblStyle w:val="10"/>
        <w:tblW w:w="9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45"/>
        <w:gridCol w:w="713"/>
        <w:gridCol w:w="662"/>
        <w:gridCol w:w="650"/>
        <w:gridCol w:w="4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高度cm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蓬径cm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</w:tbl>
    <w:p>
      <w:pPr>
        <w:pStyle w:val="4"/>
        <w:rPr>
          <w:rFonts w:hint="eastAsia"/>
          <w:sz w:val="2"/>
          <w:szCs w:val="2"/>
          <w:lang w:val="en-US" w:eastAsia="zh-CN"/>
        </w:rPr>
      </w:pPr>
    </w:p>
    <w:tbl>
      <w:tblPr>
        <w:tblStyle w:val="10"/>
        <w:tblW w:w="95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563"/>
        <w:gridCol w:w="699"/>
        <w:gridCol w:w="663"/>
        <w:gridCol w:w="612"/>
        <w:gridCol w:w="4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东侧围墙处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日本冬青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双排种植，北侧69m+东侧43m=112m*0.4m=44.82㎡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蔷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  </w:t>
            </w: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薇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围墙西侧，藤本特大苗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红叶石楠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西侧33㎡+北侧41㎡+东侧66㎡，毛球、30株/㎡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金森女贞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西侧40㎡+北侧17㎡，毛球、25株/㎡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瓜子黄杨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西侧33㎡，毛球、25株/㎡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本地月季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花形饱满、花色搭配优美、枝叶伸展、全冠、长势良好。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草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  </w:t>
            </w: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坪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成品草坪，耐旱、常绿，养护期一年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种植土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花池51m³+草坪32m³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开挖花池基坑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坑底夯实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钢筋混凝土基础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花池内钢筋混凝土基础，工程量长53400*宽600*厚300mm*2套=19.22m³，报价包含材料及施工费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碎石砌花池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碎石+水泥砂浆嵌缝砌花池，底宽500mm、上宽300mm、高度600mm、长度51000mm，共两套=24.48m³，报价包含材料及施工费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压顶石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芝麻白光面压顶石，600*300*150mm，报价包含材料及施工费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机械费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21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月季园</w:t>
            </w:r>
          </w:p>
        </w:tc>
        <w:tc>
          <w:tcPr>
            <w:tcW w:w="5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9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2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4830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1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本地月季</w:t>
            </w:r>
          </w:p>
        </w:tc>
        <w:tc>
          <w:tcPr>
            <w:tcW w:w="5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99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12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4830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花形饱满、优美、枝叶伸展、全冠、长势良好。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21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原有月季调整</w:t>
            </w:r>
          </w:p>
        </w:tc>
        <w:tc>
          <w:tcPr>
            <w:tcW w:w="5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4830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原有月季进行不规则调整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21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草  坪</w:t>
            </w:r>
          </w:p>
        </w:tc>
        <w:tc>
          <w:tcPr>
            <w:tcW w:w="5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612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㎡</w:t>
            </w:r>
          </w:p>
        </w:tc>
        <w:tc>
          <w:tcPr>
            <w:tcW w:w="4830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成品草坪，耐旱、常绿，养护期一年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21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种植土</w:t>
            </w:r>
          </w:p>
        </w:tc>
        <w:tc>
          <w:tcPr>
            <w:tcW w:w="5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2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4830" w:type="dxa"/>
            <w:tcBorders>
              <w:bottom w:val="single" w:color="000000" w:sz="6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月季园内更换30公分种植土</w:t>
            </w:r>
          </w:p>
        </w:tc>
      </w:tr>
    </w:tbl>
    <w:p>
      <w:pPr>
        <w:pStyle w:val="3"/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spacing w:line="360" w:lineRule="auto"/>
        <w:ind w:left="0" w:leftChars="0"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备注：本项目为交钥匙工程，报价为综合报价。</w:t>
      </w:r>
      <w:bookmarkStart w:id="4" w:name="_Toc4361578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施工前根据现场布局出具苗木种植方案图报学校审批后方可施工。</w:t>
      </w:r>
    </w:p>
    <w:p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>
      <w:pPr>
        <w:spacing w:after="156" w:afterLines="50" w:line="360" w:lineRule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2.技术标准和施工要求</w:t>
      </w:r>
      <w:bookmarkEnd w:id="4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2.1本工程应按国家、建设部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的相关</w:t>
      </w:r>
      <w:r>
        <w:rPr>
          <w:rFonts w:hint="eastAsia" w:ascii="仿宋" w:hAnsi="仿宋" w:eastAsia="仿宋" w:cs="仿宋"/>
          <w:sz w:val="28"/>
          <w:szCs w:val="28"/>
        </w:rPr>
        <w:t>（验收）规程、规范标准施工。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2.2严格按照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甲方提出的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>工程量清单</w:t>
      </w:r>
      <w:r>
        <w:rPr>
          <w:rFonts w:hint="eastAsia" w:ascii="仿宋" w:hAnsi="仿宋" w:eastAsia="仿宋" w:cs="仿宋"/>
          <w:sz w:val="28"/>
          <w:szCs w:val="28"/>
        </w:rPr>
        <w:t>及有关技术要求、文件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进行施工。</w:t>
      </w:r>
    </w:p>
    <w:p>
      <w:pPr>
        <w:spacing w:after="156" w:afterLines="50" w:line="360" w:lineRule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5" w:name="_Toc436157840"/>
      <w:r>
        <w:rPr>
          <w:rFonts w:hint="eastAsia" w:ascii="仿宋" w:hAnsi="仿宋" w:eastAsia="仿宋" w:cs="仿宋"/>
          <w:sz w:val="32"/>
          <w:szCs w:val="32"/>
        </w:rPr>
        <w:t>3.商务条件</w:t>
      </w:r>
      <w:bookmarkEnd w:id="5"/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开工时间及</w:t>
      </w:r>
      <w:r>
        <w:rPr>
          <w:rFonts w:hint="eastAsia" w:ascii="仿宋" w:hAnsi="仿宋" w:eastAsia="仿宋" w:cs="仿宋"/>
          <w:sz w:val="28"/>
          <w:szCs w:val="28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开工时间以甲方通知为准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工期为30</w:t>
      </w:r>
      <w:r>
        <w:rPr>
          <w:rFonts w:hint="eastAsia" w:ascii="仿宋" w:hAnsi="仿宋" w:eastAsia="仿宋" w:cs="仿宋"/>
          <w:sz w:val="28"/>
          <w:szCs w:val="28"/>
        </w:rPr>
        <w:t>日历天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3.2建设地点：青岛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开放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李沧区金水路68号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3.3付款方式：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工程竣工验收后合格支付工程款总金额80%，剩余20%尾款作为质保金，质保期满无质量问题后无息支付尾款。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苗木的使用要求：所有苗木需报甲方检验认可后方能入场种植使用，工程质量目标为：一次性验收合格。</w:t>
      </w:r>
    </w:p>
    <w:p>
      <w:pPr>
        <w:spacing w:after="156" w:afterLines="50"/>
        <w:ind w:firstLine="560" w:firstLineChars="200"/>
        <w:jc w:val="both"/>
        <w:outlineLvl w:val="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3.5工程质保期：质保期自竣工验收合格之日起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"/>
        <w:spacing w:line="360" w:lineRule="auto"/>
        <w:ind w:left="479" w:leftChars="228" w:firstLine="70" w:firstLineChars="25"/>
        <w:rPr>
          <w:rFonts w:hint="eastAsia" w:ascii="仿宋" w:hAnsi="仿宋" w:eastAsia="仿宋" w:cs="仿宋"/>
          <w:sz w:val="28"/>
          <w:szCs w:val="28"/>
        </w:rPr>
      </w:pPr>
      <w:bookmarkStart w:id="6" w:name="_Toc224544324"/>
      <w:bookmarkStart w:id="7" w:name="_Toc305060615"/>
      <w:bookmarkStart w:id="8" w:name="_Toc194127848"/>
      <w:bookmarkStart w:id="9" w:name="_Toc176274982"/>
      <w:bookmarkStart w:id="10" w:name="_Toc19290426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</w:t>
      </w:r>
      <w:r>
        <w:rPr>
          <w:rFonts w:hint="eastAsia" w:ascii="仿宋" w:hAnsi="仿宋" w:eastAsia="仿宋" w:cs="仿宋"/>
          <w:sz w:val="28"/>
          <w:szCs w:val="28"/>
        </w:rPr>
        <w:t>合同结算方式</w:t>
      </w:r>
      <w:bookmarkEnd w:id="6"/>
      <w:bookmarkEnd w:id="7"/>
      <w:bookmarkEnd w:id="8"/>
      <w:bookmarkEnd w:id="9"/>
      <w:bookmarkEnd w:id="10"/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本工程采用固定总价合同方式。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3.7工程量的调整：本工程所有由供应商自行报价的项目，成交后综合单价一次性包死，政策性调整不予调整。工程结算时以下情况予以考虑：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（1）部分分项工程量：建设方和施工方共同核实签证的工程量超过单项工程量± 15 %及以上部分工程量；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（2）建设方和施工方共同签证的原工程量清单没有的新增项目；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（3）因设计变更（包括材料变更、工程变更）引起分部分项工程量清单工程量的变化，可由承包人按实际工程量行调整，经发包人确认后，作为工程结算的依据。</w:t>
      </w:r>
    </w:p>
    <w:p>
      <w:pPr>
        <w:pStyle w:val="3"/>
        <w:spacing w:line="360" w:lineRule="auto"/>
        <w:ind w:left="479" w:leftChars="228" w:firstLine="70" w:firstLineChars="2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spacing w:line="360" w:lineRule="auto"/>
        <w:ind w:left="479" w:leftChars="228" w:firstLine="70" w:firstLineChars="2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4.评标办法：</w:t>
      </w:r>
    </w:p>
    <w:p>
      <w:pPr>
        <w:pStyle w:val="3"/>
        <w:spacing w:line="360" w:lineRule="auto"/>
        <w:ind w:left="479" w:leftChars="228" w:firstLine="70" w:firstLineChars="2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本次评审采用最低评标价法，在满足技术要求的前提下价低者中标。</w:t>
      </w:r>
    </w:p>
    <w:p>
      <w:pPr>
        <w:pStyle w:val="3"/>
        <w:spacing w:line="360" w:lineRule="auto"/>
        <w:ind w:left="479" w:leftChars="228" w:firstLine="70" w:firstLineChars="2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jc w:val="both"/>
        <w:rPr>
          <w:rFonts w:hint="eastAsia"/>
          <w:sz w:val="28"/>
          <w:szCs w:val="24"/>
          <w:lang w:val="en-US" w:eastAsia="zh-CN"/>
        </w:rPr>
      </w:pPr>
    </w:p>
    <w:p>
      <w:pPr>
        <w:pStyle w:val="4"/>
        <w:jc w:val="center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第四章  响应文件</w:t>
      </w:r>
    </w:p>
    <w:p>
      <w:pPr>
        <w:rPr>
          <w:rFonts w:hint="eastAsia"/>
          <w:lang w:val="en-US" w:eastAsia="zh-CN"/>
        </w:rPr>
      </w:pPr>
    </w:p>
    <w:p>
      <w:pPr>
        <w:pStyle w:val="25"/>
        <w:ind w:left="1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法定代表人身份证明书</w:t>
      </w:r>
    </w:p>
    <w:p>
      <w:pPr>
        <w:pStyle w:val="5"/>
        <w:spacing w:before="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281"/>
        </w:tabs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 应</w:t>
      </w:r>
      <w:r>
        <w:rPr>
          <w:rFonts w:hint="eastAsia" w:ascii="仿宋" w:hAnsi="仿宋" w:eastAsia="仿宋" w:cs="仿宋"/>
          <w:spacing w:val="-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281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1189"/>
          <w:tab w:val="left" w:pos="4281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2343"/>
          <w:tab w:val="left" w:pos="3289"/>
          <w:tab w:val="left" w:pos="4235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5"/>
        <w:spacing w:before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281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1189"/>
          <w:tab w:val="left" w:pos="2395"/>
          <w:tab w:val="left" w:pos="3969"/>
          <w:tab w:val="left" w:pos="5541"/>
          <w:tab w:val="left" w:pos="7116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3183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（供应商名称）的法定代表人。</w:t>
      </w:r>
    </w:p>
    <w:p>
      <w:pPr>
        <w:pStyle w:val="5"/>
        <w:spacing w:before="1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before="24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>
      <w:pPr>
        <w:pStyle w:val="5"/>
        <w:spacing w:before="1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附：法定代表人第二代身份证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7126"/>
        </w:tabs>
        <w:spacing w:before="43"/>
        <w:ind w:left="481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（盖单位公章）</w:t>
      </w:r>
    </w:p>
    <w:p>
      <w:pPr>
        <w:pStyle w:val="5"/>
        <w:spacing w:before="1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5238"/>
          <w:tab w:val="left" w:pos="6393"/>
          <w:tab w:val="left" w:pos="7335"/>
          <w:tab w:val="left" w:pos="8281"/>
        </w:tabs>
        <w:spacing w:before="24"/>
        <w:ind w:left="481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rPr>
          <w:rFonts w:hint="eastAsia" w:ascii="仿宋" w:hAnsi="仿宋" w:eastAsia="仿宋" w:cs="仿宋"/>
          <w:sz w:val="24"/>
          <w:szCs w:val="24"/>
        </w:rPr>
        <w:sectPr>
          <w:pgSz w:w="11910" w:h="16840"/>
          <w:pgMar w:top="1100" w:right="1281" w:bottom="1179" w:left="1281" w:header="454" w:footer="998" w:gutter="0"/>
          <w:cols w:space="720" w:num="1"/>
          <w:titlePg/>
          <w:docGrid w:linePitch="312" w:charSpace="0"/>
        </w:sectPr>
      </w:pPr>
    </w:p>
    <w:p>
      <w:pPr>
        <w:pStyle w:val="5"/>
        <w:spacing w:before="8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5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11" w:name="_TOC_250020"/>
      <w:bookmarkEnd w:id="11"/>
      <w:bookmarkStart w:id="12" w:name="_Toc23371_WPSOffice_Level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  <w:bookmarkEnd w:id="12"/>
    </w:p>
    <w:p>
      <w:pPr>
        <w:pStyle w:val="5"/>
        <w:spacing w:before="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1624"/>
          <w:tab w:val="left" w:pos="3318"/>
          <w:tab w:val="left" w:pos="7530"/>
        </w:tabs>
        <w:spacing w:line="480" w:lineRule="auto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（姓名）为我方代</w:t>
      </w:r>
    </w:p>
    <w:p>
      <w:pPr>
        <w:pStyle w:val="5"/>
        <w:spacing w:before="24" w:line="480" w:lineRule="auto"/>
        <w:ind w:left="13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 xml:space="preserve">理人。代理人根据授权，以我方名义签署、澄清确认、提交、撤回、修改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（项目名称）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的响应文件、签订合同和处理有关事宜，其法律后果由我方承担。</w:t>
      </w:r>
    </w:p>
    <w:p>
      <w:pPr>
        <w:pStyle w:val="5"/>
        <w:spacing w:before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759"/>
        </w:tabs>
        <w:spacing w:before="43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5"/>
        <w:spacing w:before="1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before="24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>
      <w:pPr>
        <w:pStyle w:val="5"/>
        <w:spacing w:before="1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ind w:left="55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附：委托代理人第二代身份证复印件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530"/>
          <w:tab w:val="left" w:pos="4950"/>
          <w:tab w:val="left" w:pos="7573"/>
        </w:tabs>
        <w:spacing w:before="43"/>
        <w:ind w:left="410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（盖单位公章）</w:t>
      </w:r>
    </w:p>
    <w:p>
      <w:pPr>
        <w:pStyle w:val="5"/>
        <w:spacing w:before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7573"/>
        </w:tabs>
        <w:spacing w:before="43"/>
        <w:ind w:left="410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（签字或印章）</w:t>
      </w:r>
    </w:p>
    <w:p>
      <w:pPr>
        <w:pStyle w:val="5"/>
        <w:spacing w:before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7622"/>
        </w:tabs>
        <w:spacing w:before="43"/>
        <w:ind w:left="410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spacing w:before="7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7573"/>
        </w:tabs>
        <w:spacing w:before="43"/>
        <w:ind w:left="410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（签字或印章）</w:t>
      </w:r>
    </w:p>
    <w:p>
      <w:pPr>
        <w:pStyle w:val="5"/>
        <w:spacing w:before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7622"/>
        </w:tabs>
        <w:spacing w:before="43"/>
        <w:ind w:left="410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>
      <w:pPr>
        <w:pStyle w:val="5"/>
        <w:spacing w:before="3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842"/>
          <w:tab w:val="left" w:pos="1472"/>
          <w:tab w:val="left" w:pos="2101"/>
        </w:tabs>
        <w:spacing w:before="24"/>
        <w:ind w:right="37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jc w:val="right"/>
        <w:rPr>
          <w:rFonts w:hint="eastAsia" w:ascii="仿宋" w:hAnsi="仿宋" w:eastAsia="仿宋" w:cs="仿宋"/>
          <w:sz w:val="24"/>
          <w:szCs w:val="24"/>
        </w:rPr>
        <w:sectPr>
          <w:pgSz w:w="11910" w:h="16840"/>
          <w:pgMar w:top="1100" w:right="1281" w:bottom="1179" w:left="1281" w:header="454" w:footer="998" w:gutter="0"/>
          <w:cols w:space="720" w:num="1"/>
          <w:titlePg/>
          <w:docGrid w:linePitch="312" w:charSpace="0"/>
        </w:sectPr>
      </w:pPr>
    </w:p>
    <w:p>
      <w:pPr>
        <w:pStyle w:val="25"/>
        <w:spacing w:before="154" w:line="240" w:lineRule="auto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13" w:name="_Toc18125_WPSOffice_Level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参加采购活动前</w:t>
      </w:r>
      <w:r>
        <w:rPr>
          <w:rFonts w:hint="eastAsia"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年内在经营活动中没有重大违法记录的书面声明</w:t>
      </w:r>
      <w:bookmarkEnd w:id="13"/>
    </w:p>
    <w:p>
      <w:pPr>
        <w:pStyle w:val="5"/>
        <w:spacing w:before="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1504"/>
        </w:tabs>
        <w:ind w:left="1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采</w:t>
      </w:r>
      <w:r>
        <w:rPr>
          <w:rFonts w:hint="eastAsia" w:ascii="仿宋" w:hAnsi="仿宋" w:eastAsia="仿宋" w:cs="仿宋"/>
          <w:sz w:val="28"/>
          <w:szCs w:val="28"/>
        </w:rPr>
        <w:t>购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人名</w:t>
      </w:r>
      <w:r>
        <w:rPr>
          <w:rFonts w:hint="eastAsia" w:ascii="仿宋" w:hAnsi="仿宋" w:eastAsia="仿宋" w:cs="仿宋"/>
          <w:sz w:val="28"/>
          <w:szCs w:val="28"/>
        </w:rPr>
        <w:t>称</w:t>
      </w:r>
      <w:r>
        <w:rPr>
          <w:rFonts w:hint="eastAsia" w:ascii="仿宋" w:hAnsi="仿宋" w:eastAsia="仿宋" w:cs="仿宋"/>
          <w:spacing w:val="-106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5"/>
        <w:spacing w:before="6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tabs>
          <w:tab w:val="left" w:pos="6298"/>
        </w:tabs>
        <w:spacing w:before="43"/>
        <w:ind w:left="55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经研究，我方决定参加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spacing w:val="-2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的采购活动并提交响应文件。</w:t>
      </w:r>
    </w:p>
    <w:p>
      <w:pPr>
        <w:pStyle w:val="5"/>
        <w:spacing w:before="1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before="24"/>
        <w:ind w:left="1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为此，我方郑重声明以下诸点，并负法律责任：</w:t>
      </w:r>
    </w:p>
    <w:p>
      <w:pPr>
        <w:pStyle w:val="5"/>
        <w:spacing w:before="1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408" w:lineRule="auto"/>
        <w:ind w:left="138" w:right="13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参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加</w:t>
      </w:r>
      <w:r>
        <w:rPr>
          <w:rFonts w:hint="eastAsia" w:ascii="仿宋" w:hAnsi="仿宋" w:eastAsia="仿宋" w:cs="仿宋"/>
          <w:sz w:val="28"/>
          <w:szCs w:val="28"/>
        </w:rPr>
        <w:t>采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购</w:t>
      </w:r>
      <w:r>
        <w:rPr>
          <w:rFonts w:hint="eastAsia" w:ascii="仿宋" w:hAnsi="仿宋" w:eastAsia="仿宋" w:cs="仿宋"/>
          <w:sz w:val="28"/>
          <w:szCs w:val="28"/>
        </w:rPr>
        <w:t>活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动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营</w:t>
      </w:r>
      <w:r>
        <w:rPr>
          <w:rFonts w:hint="eastAsia" w:ascii="仿宋" w:hAnsi="仿宋" w:eastAsia="仿宋" w:cs="仿宋"/>
          <w:sz w:val="28"/>
          <w:szCs w:val="28"/>
        </w:rPr>
        <w:t>活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动中</w:t>
      </w:r>
      <w:r>
        <w:rPr>
          <w:rFonts w:hint="eastAsia" w:ascii="仿宋" w:hAnsi="仿宋" w:eastAsia="仿宋" w:cs="仿宋"/>
          <w:sz w:val="28"/>
          <w:szCs w:val="28"/>
        </w:rPr>
        <w:t>没有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重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违</w:t>
      </w:r>
      <w:r>
        <w:rPr>
          <w:rFonts w:hint="eastAsia" w:ascii="仿宋" w:hAnsi="仿宋" w:eastAsia="仿宋" w:cs="仿宋"/>
          <w:sz w:val="28"/>
          <w:szCs w:val="28"/>
        </w:rPr>
        <w:t>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记</w:t>
      </w:r>
      <w:r>
        <w:rPr>
          <w:rFonts w:hint="eastAsia" w:ascii="仿宋" w:hAnsi="仿宋" w:eastAsia="仿宋" w:cs="仿宋"/>
          <w:sz w:val="28"/>
          <w:szCs w:val="28"/>
        </w:rPr>
        <w:t>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大</w:t>
      </w:r>
      <w:r>
        <w:rPr>
          <w:rFonts w:hint="eastAsia" w:ascii="仿宋" w:hAnsi="仿宋" w:eastAsia="仿宋" w:cs="仿宋"/>
          <w:sz w:val="28"/>
          <w:szCs w:val="28"/>
        </w:rPr>
        <w:t>违法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记</w:t>
      </w:r>
      <w:r>
        <w:rPr>
          <w:rFonts w:hint="eastAsia" w:ascii="仿宋" w:hAnsi="仿宋" w:eastAsia="仿宋" w:cs="仿宋"/>
          <w:sz w:val="28"/>
          <w:szCs w:val="28"/>
        </w:rPr>
        <w:t>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指</w:t>
      </w:r>
      <w:r>
        <w:rPr>
          <w:rFonts w:hint="eastAsia" w:ascii="仿宋" w:hAnsi="仿宋" w:eastAsia="仿宋" w:cs="仿宋"/>
          <w:sz w:val="28"/>
          <w:szCs w:val="28"/>
        </w:rPr>
        <w:t>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商因违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营</w:t>
      </w:r>
      <w:r>
        <w:rPr>
          <w:rFonts w:hint="eastAsia" w:ascii="仿宋" w:hAnsi="仿宋" w:eastAsia="仿宋" w:cs="仿宋"/>
          <w:sz w:val="28"/>
          <w:szCs w:val="28"/>
        </w:rPr>
        <w:t>受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>刑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事</w:t>
      </w:r>
      <w:r>
        <w:rPr>
          <w:rFonts w:hint="eastAsia" w:ascii="仿宋" w:hAnsi="仿宋" w:eastAsia="仿宋" w:cs="仿宋"/>
          <w:sz w:val="28"/>
          <w:szCs w:val="28"/>
        </w:rPr>
        <w:t>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罚</w:t>
      </w:r>
      <w:r>
        <w:rPr>
          <w:rFonts w:hint="eastAsia" w:ascii="仿宋" w:hAnsi="仿宋" w:eastAsia="仿宋" w:cs="仿宋"/>
          <w:sz w:val="28"/>
          <w:szCs w:val="28"/>
        </w:rPr>
        <w:t>或者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责</w:t>
      </w:r>
      <w:r>
        <w:rPr>
          <w:rFonts w:hint="eastAsia" w:ascii="仿宋" w:hAnsi="仿宋" w:eastAsia="仿宋" w:cs="仿宋"/>
          <w:sz w:val="28"/>
          <w:szCs w:val="28"/>
        </w:rPr>
        <w:t>令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停</w:t>
      </w:r>
      <w:r>
        <w:rPr>
          <w:rFonts w:hint="eastAsia" w:ascii="仿宋" w:hAnsi="仿宋" w:eastAsia="仿宋" w:cs="仿宋"/>
          <w:sz w:val="28"/>
          <w:szCs w:val="28"/>
        </w:rPr>
        <w:t>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停</w:t>
      </w:r>
      <w:r>
        <w:rPr>
          <w:rFonts w:hint="eastAsia" w:ascii="仿宋" w:hAnsi="仿宋" w:eastAsia="仿宋" w:cs="仿宋"/>
          <w:sz w:val="28"/>
          <w:szCs w:val="28"/>
        </w:rPr>
        <w:t>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吊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销</w:t>
      </w:r>
      <w:r>
        <w:rPr>
          <w:rFonts w:hint="eastAsia" w:ascii="仿宋" w:hAnsi="仿宋" w:eastAsia="仿宋" w:cs="仿宋"/>
          <w:sz w:val="28"/>
          <w:szCs w:val="28"/>
        </w:rPr>
        <w:t>许可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证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者</w:t>
      </w:r>
      <w:r>
        <w:rPr>
          <w:rFonts w:hint="eastAsia" w:ascii="仿宋" w:hAnsi="仿宋" w:eastAsia="仿宋" w:cs="仿宋"/>
          <w:sz w:val="28"/>
          <w:szCs w:val="28"/>
        </w:rPr>
        <w:t>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照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较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数</w:t>
      </w:r>
      <w:r>
        <w:rPr>
          <w:rFonts w:hint="eastAsia" w:ascii="仿宋" w:hAnsi="仿宋" w:eastAsia="仿宋" w:cs="仿宋"/>
          <w:sz w:val="28"/>
          <w:szCs w:val="28"/>
        </w:rPr>
        <w:t>额罚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款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</w:t>
      </w:r>
      <w:r>
        <w:rPr>
          <w:rFonts w:hint="eastAsia" w:ascii="仿宋" w:hAnsi="仿宋" w:eastAsia="仿宋" w:cs="仿宋"/>
          <w:sz w:val="28"/>
          <w:szCs w:val="28"/>
        </w:rPr>
        <w:t>政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处</w:t>
      </w:r>
      <w:r>
        <w:rPr>
          <w:rFonts w:hint="eastAsia" w:ascii="仿宋" w:hAnsi="仿宋" w:eastAsia="仿宋" w:cs="仿宋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5"/>
        <w:spacing w:before="46" w:line="408" w:lineRule="auto"/>
        <w:ind w:left="138" w:right="13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次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采</w:t>
      </w:r>
      <w:r>
        <w:rPr>
          <w:rFonts w:hint="eastAsia" w:ascii="仿宋" w:hAnsi="仿宋" w:eastAsia="仿宋" w:cs="仿宋"/>
          <w:sz w:val="28"/>
          <w:szCs w:val="28"/>
        </w:rPr>
        <w:t>购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活</w:t>
      </w:r>
      <w:r>
        <w:rPr>
          <w:rFonts w:hint="eastAsia" w:ascii="仿宋" w:hAnsi="仿宋" w:eastAsia="仿宋" w:cs="仿宋"/>
          <w:sz w:val="28"/>
          <w:szCs w:val="28"/>
        </w:rPr>
        <w:t>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中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存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相关法律、法规</w:t>
      </w:r>
      <w:r>
        <w:rPr>
          <w:rFonts w:hint="eastAsia" w:ascii="仿宋" w:hAnsi="仿宋" w:eastAsia="仿宋" w:cs="仿宋"/>
          <w:sz w:val="28"/>
          <w:szCs w:val="28"/>
        </w:rPr>
        <w:t>规定的捏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造</w:t>
      </w:r>
      <w:r>
        <w:rPr>
          <w:rFonts w:hint="eastAsia" w:ascii="仿宋" w:hAnsi="仿宋" w:eastAsia="仿宋" w:cs="仿宋"/>
          <w:sz w:val="28"/>
          <w:szCs w:val="28"/>
        </w:rPr>
        <w:t>事实、提供虚假材料、行贿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者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提</w:t>
      </w:r>
      <w:r>
        <w:rPr>
          <w:rFonts w:hint="eastAsia" w:ascii="仿宋" w:hAnsi="仿宋" w:eastAsia="仿宋" w:cs="仿宋"/>
          <w:sz w:val="28"/>
          <w:szCs w:val="28"/>
        </w:rPr>
        <w:t>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其</w:t>
      </w:r>
      <w:r>
        <w:rPr>
          <w:rFonts w:hint="eastAsia" w:ascii="仿宋" w:hAnsi="仿宋" w:eastAsia="仿宋" w:cs="仿宋"/>
          <w:sz w:val="28"/>
          <w:szCs w:val="28"/>
        </w:rPr>
        <w:t>他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正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当</w:t>
      </w:r>
      <w:r>
        <w:rPr>
          <w:rFonts w:hint="eastAsia" w:ascii="仿宋" w:hAnsi="仿宋" w:eastAsia="仿宋" w:cs="仿宋"/>
          <w:sz w:val="28"/>
          <w:szCs w:val="28"/>
        </w:rPr>
        <w:t>利益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恶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意</w:t>
      </w:r>
      <w:r>
        <w:rPr>
          <w:rFonts w:hint="eastAsia" w:ascii="仿宋" w:hAnsi="仿宋" w:eastAsia="仿宋" w:cs="仿宋"/>
          <w:sz w:val="28"/>
          <w:szCs w:val="28"/>
        </w:rPr>
        <w:t>串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通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违</w:t>
      </w:r>
      <w:r>
        <w:rPr>
          <w:rFonts w:hint="eastAsia" w:ascii="仿宋" w:hAnsi="仿宋" w:eastAsia="仿宋" w:cs="仿宋"/>
          <w:sz w:val="28"/>
          <w:szCs w:val="28"/>
        </w:rPr>
        <w:t>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情</w:t>
      </w:r>
      <w:r>
        <w:rPr>
          <w:rFonts w:hint="eastAsia" w:ascii="仿宋" w:hAnsi="仿宋" w:eastAsia="仿宋" w:cs="仿宋"/>
          <w:sz w:val="28"/>
          <w:szCs w:val="28"/>
        </w:rPr>
        <w:t>形。</w:t>
      </w:r>
    </w:p>
    <w:p>
      <w:pPr>
        <w:pStyle w:val="5"/>
        <w:spacing w:before="46" w:line="408" w:lineRule="auto"/>
        <w:ind w:left="138" w:right="132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3.一旦发现我方提供的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声</w:t>
      </w:r>
      <w:r>
        <w:rPr>
          <w:rFonts w:hint="eastAsia" w:ascii="仿宋" w:hAnsi="仿宋" w:eastAsia="仿宋" w:cs="仿宋"/>
          <w:sz w:val="28"/>
          <w:szCs w:val="28"/>
        </w:rPr>
        <w:t>明不实时，自愿接受采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购</w:t>
      </w:r>
      <w:r>
        <w:rPr>
          <w:rFonts w:hint="eastAsia" w:ascii="仿宋" w:hAnsi="仿宋" w:eastAsia="仿宋" w:cs="仿宋"/>
          <w:sz w:val="28"/>
          <w:szCs w:val="28"/>
        </w:rPr>
        <w:t>人、谈判小组为此作出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认定和评审结果以及有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关</w:t>
      </w:r>
      <w:r>
        <w:rPr>
          <w:rFonts w:hint="eastAsia" w:ascii="仿宋" w:hAnsi="仿宋" w:eastAsia="仿宋" w:cs="仿宋"/>
          <w:sz w:val="28"/>
          <w:szCs w:val="28"/>
        </w:rPr>
        <w:t>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门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处</w:t>
      </w:r>
      <w:r>
        <w:rPr>
          <w:rFonts w:hint="eastAsia" w:ascii="仿宋" w:hAnsi="仿宋" w:eastAsia="仿宋" w:cs="仿宋"/>
          <w:sz w:val="28"/>
          <w:szCs w:val="28"/>
        </w:rPr>
        <w:t>罚。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tabs>
          <w:tab w:val="left" w:pos="7708"/>
        </w:tabs>
        <w:ind w:left="382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 应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（盖单位公章）</w:t>
      </w:r>
    </w:p>
    <w:p>
      <w:pPr>
        <w:pStyle w:val="5"/>
        <w:spacing w:before="6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tabs>
          <w:tab w:val="left" w:pos="7710"/>
        </w:tabs>
        <w:spacing w:before="43"/>
        <w:ind w:left="382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（签字或印章）</w:t>
      </w:r>
    </w:p>
    <w:p>
      <w:pPr>
        <w:pStyle w:val="5"/>
        <w:spacing w:before="1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ind w:left="382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ind w:left="382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ind w:left="382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ind w:left="3822"/>
        <w:rPr>
          <w:rFonts w:hint="eastAsia" w:ascii="仿宋" w:hAnsi="仿宋" w:eastAsia="仿宋" w:cs="仿宋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第五章 报价单：（投标时单独密封盖章）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青岛开放大学围墙配套绿化项目报价函</w:t>
      </w:r>
    </w:p>
    <w:tbl>
      <w:tblPr>
        <w:tblStyle w:val="10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43"/>
        <w:gridCol w:w="1035"/>
        <w:gridCol w:w="982"/>
        <w:gridCol w:w="982"/>
        <w:gridCol w:w="804"/>
        <w:gridCol w:w="691"/>
        <w:gridCol w:w="1271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蓬径cm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月季园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本地月季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Φ2-3cm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原有月季调整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  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东侧围墙处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日本冬青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蔷  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Φ2-3cm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瓜子黄杨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本地月季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Φ2-3cm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  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开挖花池基坑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碎石砌花池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压顶石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  <w:t>备注：本项目为交钥匙工程，报价为综合报价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报价单位：</w:t>
      </w: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报价人：  </w:t>
      </w:r>
    </w:p>
    <w:p>
      <w:pPr>
        <w:widowControl w:val="0"/>
        <w:numPr>
          <w:ilvl w:val="0"/>
          <w:numId w:val="0"/>
        </w:numPr>
        <w:spacing w:after="156" w:afterLines="50"/>
        <w:jc w:val="both"/>
        <w:outlineLvl w:val="1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156" w:afterLines="50"/>
        <w:ind w:firstLine="5880" w:firstLineChars="2100"/>
        <w:jc w:val="both"/>
        <w:outlineLvl w:val="1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日期：2023年6月  日</w:t>
      </w:r>
    </w:p>
    <w:p>
      <w:pPr>
        <w:pStyle w:val="5"/>
        <w:tabs>
          <w:tab w:val="left" w:pos="4453"/>
          <w:tab w:val="left" w:pos="5712"/>
          <w:tab w:val="left" w:pos="6553"/>
          <w:tab w:val="left" w:pos="7393"/>
        </w:tabs>
        <w:spacing w:before="24"/>
        <w:ind w:left="3822"/>
        <w:rPr>
          <w:rFonts w:hint="eastAsia" w:ascii="仿宋" w:hAnsi="仿宋" w:eastAsia="仿宋" w:cs="仿宋"/>
          <w:sz w:val="24"/>
          <w:szCs w:val="24"/>
        </w:rPr>
        <w:sectPr>
          <w:pgSz w:w="11910" w:h="16840"/>
          <w:pgMar w:top="1100" w:right="1281" w:bottom="1179" w:left="1281" w:header="454" w:footer="998" w:gutter="0"/>
          <w:cols w:space="720" w:num="1"/>
          <w:titlePg/>
          <w:docGrid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二次报价响应函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青岛开放大学：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我方已仔细研究了 青岛开放大学围墙配套绿化项目谈判文件的全部内容，愿以人民币（大写）                 元（￥         ）响应二次报价，工期30日历天，质量达到合格。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供应商：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法定代表人或其委托代理人：             （签字）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</w:t>
      </w:r>
    </w:p>
    <w:p>
      <w:pPr>
        <w:spacing w:line="360" w:lineRule="auto"/>
        <w:ind w:firstLine="5880" w:firstLineChars="21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2023年6月    日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/>
    <w:sectPr>
      <w:footerReference r:id="rId9" w:type="default"/>
      <w:pgSz w:w="11906" w:h="16838"/>
      <w:pgMar w:top="1418" w:right="1418" w:bottom="1418" w:left="141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- 45 -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/>
      </w:rPr>
    </w:pPr>
  </w:p>
  <w:p>
    <w:pPr>
      <w:pStyle w:val="7"/>
      <w:jc w:val="center"/>
      <w:rPr>
        <w:rFonts w:hint="eastAsia"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  <w:lang w:val="zh-CN"/>
                      </w:rPr>
                      <w:t>11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t>57</w:t>
                          </w:r>
                          <w:r>
                            <w:rPr>
                              <w:rFonts w:hint="eastAsia"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hint="eastAsia" w:ascii="宋体" w:hAnsi="宋体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</w:rPr>
                      <w:t>57</w:t>
                    </w:r>
                    <w:r>
                      <w:rPr>
                        <w:rFonts w:hint="eastAsia"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D0D56"/>
    <w:multiLevelType w:val="multilevel"/>
    <w:tmpl w:val="8D6D0D5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mFlOTY2MmU3YmEwMzMwYmMyOTQ5ODdlNDg0Y2EifQ=="/>
  </w:docVars>
  <w:rsids>
    <w:rsidRoot w:val="5CD156CA"/>
    <w:rsid w:val="03342A5F"/>
    <w:rsid w:val="25DD4FE6"/>
    <w:rsid w:val="27321345"/>
    <w:rsid w:val="2CF91E47"/>
    <w:rsid w:val="3AE76CC4"/>
    <w:rsid w:val="3B384002"/>
    <w:rsid w:val="3E2554E4"/>
    <w:rsid w:val="3FC00DAD"/>
    <w:rsid w:val="474328B6"/>
    <w:rsid w:val="488F18D8"/>
    <w:rsid w:val="4F386131"/>
    <w:rsid w:val="535C607D"/>
    <w:rsid w:val="54372200"/>
    <w:rsid w:val="567E38F5"/>
    <w:rsid w:val="5A2A56FB"/>
    <w:rsid w:val="5C89481C"/>
    <w:rsid w:val="5CD156CA"/>
    <w:rsid w:val="607309A9"/>
    <w:rsid w:val="7054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toc 3"/>
    <w:basedOn w:val="1"/>
    <w:next w:val="1"/>
    <w:qFormat/>
    <w:uiPriority w:val="0"/>
    <w:pPr>
      <w:spacing w:line="380" w:lineRule="exact"/>
      <w:ind w:left="400" w:leftChars="400"/>
      <w:jc w:val="distribute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none"/>
    </w:rPr>
  </w:style>
  <w:style w:type="character" w:customStyle="1" w:styleId="16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17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61"/>
    <w:basedOn w:val="1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3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25">
    <w:name w:val="Heading 3"/>
    <w:basedOn w:val="1"/>
    <w:qFormat/>
    <w:uiPriority w:val="1"/>
    <w:pPr>
      <w:spacing w:line="365" w:lineRule="exact"/>
      <w:jc w:val="center"/>
      <w:outlineLvl w:val="3"/>
    </w:pPr>
    <w:rPr>
      <w:rFonts w:ascii="宋体" w:hAnsi="宋体" w:eastAsia="宋体" w:cs="宋体"/>
      <w:sz w:val="28"/>
      <w:szCs w:val="28"/>
    </w:rPr>
  </w:style>
  <w:style w:type="character" w:customStyle="1" w:styleId="26">
    <w:name w:val="bjh-p"/>
    <w:basedOn w:val="11"/>
    <w:qFormat/>
    <w:uiPriority w:val="0"/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3383</Words>
  <Characters>3825</Characters>
  <Lines>0</Lines>
  <Paragraphs>0</Paragraphs>
  <TotalTime>6</TotalTime>
  <ScaleCrop>false</ScaleCrop>
  <LinksUpToDate>false</LinksUpToDate>
  <CharactersWithSpaces>4124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2020-02-28T02:42:00Z</dcterms:created>
  <dc:creator>DELL</dc:creator>
  <cp:lastModifiedBy>DELL</cp:lastModifiedBy>
  <cp:lastPrinted>2020-03-04T01:24:00Z</cp:lastPrinted>
  <dcterms:modified xsi:type="dcterms:W3CDTF">2023-06-02T06:19:53Z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68243CEAB6D0412EB7AEC05AEAE8EFB4_13</vt:lpwstr>
  </property>
</Properties>
</file>