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C04" w:rsidRPr="003B0C04" w:rsidRDefault="003B0C04" w:rsidP="003B0C04">
      <w:pPr>
        <w:widowControl/>
        <w:spacing w:before="300" w:after="225"/>
        <w:jc w:val="center"/>
        <w:outlineLvl w:val="1"/>
        <w:rPr>
          <w:rFonts w:ascii="黑体" w:eastAsia="黑体" w:hAnsi="黑体" w:cs="宋体"/>
          <w:b/>
          <w:bCs/>
          <w:kern w:val="36"/>
          <w:sz w:val="44"/>
          <w:szCs w:val="44"/>
        </w:rPr>
      </w:pPr>
      <w:r w:rsidRPr="003B0C04">
        <w:rPr>
          <w:rFonts w:ascii="黑体" w:eastAsia="黑体" w:hAnsi="黑体" w:cs="宋体"/>
          <w:b/>
          <w:bCs/>
          <w:kern w:val="36"/>
          <w:sz w:val="44"/>
          <w:szCs w:val="44"/>
        </w:rPr>
        <w:t>关于公布2017年山东社科论坛各场次研讨会的通知</w:t>
      </w:r>
    </w:p>
    <w:p w:rsidR="003B0C04" w:rsidRDefault="003B0C04" w:rsidP="003B0C04">
      <w:pPr>
        <w:widowControl/>
        <w:spacing w:before="75" w:after="75" w:line="420" w:lineRule="atLeast"/>
        <w:ind w:left="375" w:right="375"/>
        <w:jc w:val="left"/>
        <w:rPr>
          <w:rFonts w:ascii="仿宋" w:eastAsia="仿宋" w:hAnsi="仿宋" w:cs="宋体"/>
          <w:kern w:val="0"/>
          <w:sz w:val="32"/>
          <w:szCs w:val="32"/>
        </w:rPr>
      </w:pPr>
    </w:p>
    <w:p w:rsidR="003B0C04" w:rsidRPr="003B0C04" w:rsidRDefault="003B0C04" w:rsidP="003B0C04">
      <w:pPr>
        <w:widowControl/>
        <w:spacing w:before="75" w:after="75" w:line="420" w:lineRule="atLeast"/>
        <w:ind w:left="375" w:right="375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3B0C04">
        <w:rPr>
          <w:rFonts w:ascii="仿宋" w:eastAsia="仿宋" w:hAnsi="仿宋" w:cs="宋体"/>
          <w:kern w:val="0"/>
          <w:sz w:val="32"/>
          <w:szCs w:val="32"/>
        </w:rPr>
        <w:t>各市（有关企业、高校）社科联，省级社科类社会组织，各高校、党校、行政学院、社科研究机构科研处（社科处、文科处）：</w:t>
      </w:r>
      <w:r w:rsidRPr="003B0C04">
        <w:rPr>
          <w:rFonts w:ascii="仿宋" w:eastAsia="仿宋" w:hAnsi="仿宋" w:cs="宋体"/>
          <w:kern w:val="0"/>
          <w:sz w:val="32"/>
          <w:szCs w:val="32"/>
        </w:rPr>
        <w:br/>
        <w:t xml:space="preserve">　　根据《省委宣传部2017年宣传思想工作要点》、《山东省社会科学界联合会2017年工作要点》，在各单位积极申报的基础上，经研究，现将2017年山东社科论坛各场次研讨会予以公布。</w:t>
      </w:r>
      <w:r w:rsidRPr="003B0C04">
        <w:rPr>
          <w:rFonts w:ascii="仿宋" w:eastAsia="仿宋" w:hAnsi="仿宋" w:cs="宋体"/>
          <w:kern w:val="0"/>
          <w:sz w:val="32"/>
          <w:szCs w:val="32"/>
        </w:rPr>
        <w:br/>
        <w:t xml:space="preserve">　　请各承办单位严格按照山东社科论坛承办要求，精心组织研讨，充分发挥山东社科论坛的龙头带动作用，加强对重大理论实践问题和学科前沿问题的研究力度，共同将山东社科论坛打造成为高水平、多层次、常规性、社会化的学术品牌，打造成为推出更多优秀人才和精品力作的重要平台。</w:t>
      </w:r>
      <w:r w:rsidRPr="003B0C04">
        <w:rPr>
          <w:rFonts w:ascii="仿宋" w:eastAsia="仿宋" w:hAnsi="仿宋" w:cs="宋体"/>
          <w:kern w:val="0"/>
          <w:sz w:val="32"/>
          <w:szCs w:val="32"/>
        </w:rPr>
        <w:br/>
        <w:t xml:space="preserve">　　各承办单位要牢牢把握正确的政治方向和学术导向，严格落实山东社科论坛工作责任制和承诺制，确保全年社科论坛圆满成功。</w:t>
      </w:r>
      <w:r w:rsidRPr="003B0C04">
        <w:rPr>
          <w:rFonts w:ascii="仿宋" w:eastAsia="仿宋" w:hAnsi="仿宋" w:cs="宋体"/>
          <w:kern w:val="0"/>
          <w:sz w:val="32"/>
          <w:szCs w:val="32"/>
        </w:rPr>
        <w:br/>
        <w:t xml:space="preserve">　　一、坚持正确导向。始终以马克思主义为指导，弘扬主旋律，传播正能量，各承办单位要责成专人严</w:t>
      </w:r>
      <w:r w:rsidRPr="003B0C04">
        <w:rPr>
          <w:rFonts w:ascii="仿宋" w:eastAsia="仿宋" w:hAnsi="仿宋" w:cs="宋体"/>
          <w:kern w:val="0"/>
          <w:sz w:val="32"/>
          <w:szCs w:val="32"/>
        </w:rPr>
        <w:lastRenderedPageBreak/>
        <w:t>把政治关，并签订责任承诺书。</w:t>
      </w:r>
      <w:r w:rsidRPr="003B0C04">
        <w:rPr>
          <w:rFonts w:ascii="仿宋" w:eastAsia="仿宋" w:hAnsi="仿宋" w:cs="宋体"/>
          <w:kern w:val="0"/>
          <w:sz w:val="32"/>
          <w:szCs w:val="32"/>
        </w:rPr>
        <w:br/>
        <w:t xml:space="preserve">　　二、严格按照规定报备。对拟邀请的报告人做好背景核查，全面了解其思想倾向、报告的主要内容等。在论坛举办前，将严格把关后的报告人和专家情况、会议议程、新闻报道等报送省社科联。邀请外籍和港澳台地区专家学者，须按规定报请外事和安全部门批准。</w:t>
      </w:r>
      <w:r w:rsidRPr="003B0C04">
        <w:rPr>
          <w:rFonts w:ascii="仿宋" w:eastAsia="仿宋" w:hAnsi="仿宋" w:cs="宋体"/>
          <w:kern w:val="0"/>
          <w:sz w:val="32"/>
          <w:szCs w:val="32"/>
        </w:rPr>
        <w:br/>
        <w:t xml:space="preserve">　　三、会议举办严格遵守中央八项规定和省有关规定。</w:t>
      </w:r>
      <w:r w:rsidRPr="003B0C04">
        <w:rPr>
          <w:rFonts w:ascii="仿宋" w:eastAsia="仿宋" w:hAnsi="仿宋" w:cs="宋体"/>
          <w:kern w:val="0"/>
          <w:sz w:val="32"/>
          <w:szCs w:val="32"/>
        </w:rPr>
        <w:br/>
        <w:t xml:space="preserve">　　全省社科界其他单位，要发动本单位专家学者撰写论文参与研讨，进一步推动全省社科事业繁荣发展。</w:t>
      </w:r>
      <w:r w:rsidRPr="003B0C04">
        <w:rPr>
          <w:rFonts w:ascii="仿宋" w:eastAsia="仿宋" w:hAnsi="仿宋" w:cs="宋体"/>
          <w:kern w:val="0"/>
          <w:sz w:val="32"/>
          <w:szCs w:val="32"/>
        </w:rPr>
        <w:br/>
        <w:t xml:space="preserve">　　省社科联学术部联系人：潘宏庆、曹将；联系电话： 0531-82866270、15064132809、15098922576；邮箱：</w:t>
      </w:r>
      <w:hyperlink r:id="rId4" w:history="1">
        <w:r w:rsidRPr="003B0C04">
          <w:rPr>
            <w:rFonts w:ascii="仿宋" w:eastAsia="仿宋" w:hAnsi="仿宋" w:cs="宋体"/>
            <w:kern w:val="0"/>
            <w:sz w:val="32"/>
            <w:szCs w:val="32"/>
            <w:u w:val="single"/>
          </w:rPr>
          <w:t>sdsklt@126.com</w:t>
        </w:r>
      </w:hyperlink>
      <w:r w:rsidRPr="003B0C04">
        <w:rPr>
          <w:rFonts w:ascii="仿宋" w:eastAsia="仿宋" w:hAnsi="仿宋" w:cs="宋体"/>
          <w:kern w:val="0"/>
          <w:sz w:val="32"/>
          <w:szCs w:val="32"/>
        </w:rPr>
        <w:t>；通讯地址：济南市舜耕路46号省社科联学术部；邮编：250002。</w:t>
      </w:r>
      <w:r w:rsidRPr="003B0C04">
        <w:rPr>
          <w:rFonts w:ascii="仿宋" w:eastAsia="仿宋" w:hAnsi="仿宋" w:cs="宋体"/>
          <w:kern w:val="0"/>
          <w:sz w:val="32"/>
          <w:szCs w:val="32"/>
        </w:rPr>
        <w:br/>
        <w:t xml:space="preserve">　　</w:t>
      </w:r>
    </w:p>
    <w:p w:rsidR="003B0C04" w:rsidRPr="003B0C04" w:rsidRDefault="003B0C04" w:rsidP="003B0C04">
      <w:pPr>
        <w:widowControl/>
        <w:spacing w:before="75" w:after="75" w:line="420" w:lineRule="atLeast"/>
        <w:ind w:left="375" w:right="375"/>
        <w:jc w:val="right"/>
        <w:rPr>
          <w:rFonts w:ascii="仿宋" w:eastAsia="仿宋" w:hAnsi="仿宋" w:cs="宋体"/>
          <w:kern w:val="0"/>
          <w:sz w:val="32"/>
          <w:szCs w:val="32"/>
        </w:rPr>
      </w:pPr>
      <w:r w:rsidRPr="003B0C04">
        <w:rPr>
          <w:rFonts w:ascii="Calibri" w:eastAsia="仿宋" w:hAnsi="Calibri" w:cs="Calibri"/>
          <w:kern w:val="0"/>
          <w:sz w:val="32"/>
          <w:szCs w:val="32"/>
        </w:rPr>
        <w:t>                        </w:t>
      </w:r>
      <w:r w:rsidRPr="003B0C04">
        <w:rPr>
          <w:rFonts w:ascii="仿宋" w:eastAsia="仿宋" w:hAnsi="仿宋" w:cs="宋体"/>
          <w:kern w:val="0"/>
          <w:sz w:val="32"/>
          <w:szCs w:val="32"/>
        </w:rPr>
        <w:t xml:space="preserve"> 山东省社会科学界联合会</w:t>
      </w:r>
      <w:r w:rsidRPr="003B0C04">
        <w:rPr>
          <w:rFonts w:ascii="仿宋" w:eastAsia="仿宋" w:hAnsi="仿宋" w:cs="宋体"/>
          <w:kern w:val="0"/>
          <w:sz w:val="32"/>
          <w:szCs w:val="32"/>
        </w:rPr>
        <w:br/>
        <w:t xml:space="preserve">　　</w:t>
      </w:r>
      <w:r w:rsidRPr="003B0C04">
        <w:rPr>
          <w:rFonts w:ascii="Calibri" w:eastAsia="仿宋" w:hAnsi="Calibri" w:cs="Calibri"/>
          <w:kern w:val="0"/>
          <w:sz w:val="32"/>
          <w:szCs w:val="32"/>
        </w:rPr>
        <w:t>                   </w:t>
      </w:r>
      <w:r w:rsidRPr="003B0C04">
        <w:rPr>
          <w:rFonts w:ascii="仿宋" w:eastAsia="仿宋" w:hAnsi="仿宋" w:cs="宋体"/>
          <w:kern w:val="0"/>
          <w:sz w:val="32"/>
          <w:szCs w:val="32"/>
        </w:rPr>
        <w:t xml:space="preserve"> 2017年3月</w:t>
      </w:r>
      <w:r>
        <w:rPr>
          <w:rFonts w:ascii="仿宋" w:eastAsia="仿宋" w:hAnsi="仿宋" w:cs="宋体"/>
          <w:kern w:val="0"/>
          <w:sz w:val="32"/>
          <w:szCs w:val="32"/>
        </w:rPr>
        <w:t>29</w:t>
      </w:r>
      <w:r w:rsidRPr="003B0C04">
        <w:rPr>
          <w:rFonts w:ascii="仿宋" w:eastAsia="仿宋" w:hAnsi="仿宋" w:cs="宋体"/>
          <w:kern w:val="0"/>
          <w:sz w:val="32"/>
          <w:szCs w:val="32"/>
        </w:rPr>
        <w:t>日</w:t>
      </w:r>
    </w:p>
    <w:p w:rsidR="00913FFB" w:rsidRPr="003B0C04" w:rsidRDefault="00913FFB">
      <w:pPr>
        <w:rPr>
          <w:rFonts w:ascii="仿宋" w:eastAsia="仿宋" w:hAnsi="仿宋"/>
          <w:sz w:val="32"/>
          <w:szCs w:val="32"/>
        </w:rPr>
      </w:pPr>
      <w:bookmarkStart w:id="0" w:name="_GoBack"/>
      <w:bookmarkEnd w:id="0"/>
    </w:p>
    <w:sectPr w:rsidR="00913FFB" w:rsidRPr="003B0C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627"/>
    <w:rsid w:val="003B0C04"/>
    <w:rsid w:val="005E22E1"/>
    <w:rsid w:val="00913FFB"/>
    <w:rsid w:val="00D83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64FF8"/>
  <w15:chartTrackingRefBased/>
  <w15:docId w15:val="{FF4E9891-5142-4A24-807A-CD4EBC08F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B0C04"/>
    <w:rPr>
      <w:strike w:val="0"/>
      <w:dstrike w:val="0"/>
      <w:color w:val="0000FF"/>
      <w:u w:val="none"/>
      <w:effect w:val="none"/>
    </w:rPr>
  </w:style>
  <w:style w:type="paragraph" w:customStyle="1" w:styleId="explain">
    <w:name w:val="explain"/>
    <w:basedOn w:val="a"/>
    <w:rsid w:val="003B0C04"/>
    <w:pPr>
      <w:widowControl/>
      <w:pBdr>
        <w:top w:val="single" w:sz="6" w:space="8" w:color="E0E0E0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character" w:customStyle="1" w:styleId="print">
    <w:name w:val="print"/>
    <w:basedOn w:val="a0"/>
    <w:rsid w:val="003B0C04"/>
  </w:style>
  <w:style w:type="character" w:customStyle="1" w:styleId="close">
    <w:name w:val="close"/>
    <w:basedOn w:val="a0"/>
    <w:rsid w:val="003B0C04"/>
  </w:style>
  <w:style w:type="character" w:customStyle="1" w:styleId="favorite">
    <w:name w:val="favorite"/>
    <w:basedOn w:val="a0"/>
    <w:rsid w:val="003B0C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65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12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43734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dsklt@126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1223227950@qq.com</dc:creator>
  <cp:keywords/>
  <dc:description/>
  <cp:lastModifiedBy>1223227950@qq.com</cp:lastModifiedBy>
  <cp:revision>2</cp:revision>
  <dcterms:created xsi:type="dcterms:W3CDTF">2017-04-14T03:37:00Z</dcterms:created>
  <dcterms:modified xsi:type="dcterms:W3CDTF">2017-04-14T03:38:00Z</dcterms:modified>
</cp:coreProperties>
</file>