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0E" w:rsidRPr="00E30C0E" w:rsidRDefault="00E30C0E" w:rsidP="00E30C0E">
      <w:pPr>
        <w:widowControl/>
        <w:spacing w:line="525" w:lineRule="atLeast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44"/>
          <w:szCs w:val="44"/>
        </w:rPr>
      </w:pPr>
      <w:r w:rsidRPr="00E30C0E">
        <w:rPr>
          <w:rFonts w:ascii="微软雅黑" w:eastAsia="微软雅黑" w:hAnsi="微软雅黑" w:cs="宋体" w:hint="eastAsia"/>
          <w:b/>
          <w:bCs/>
          <w:kern w:val="36"/>
          <w:sz w:val="44"/>
          <w:szCs w:val="44"/>
        </w:rPr>
        <w:t>新时代高校教师职业行为十项准则</w:t>
      </w:r>
    </w:p>
    <w:p w:rsidR="00E30C0E" w:rsidRPr="00E30C0E" w:rsidRDefault="00E30C0E" w:rsidP="00E30C0E">
      <w:pPr>
        <w:widowControl/>
        <w:spacing w:line="39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795B45">
        <w:rPr>
          <w:rFonts w:ascii="微软雅黑" w:eastAsia="微软雅黑" w:hAnsi="微软雅黑" w:cs="宋体" w:hint="eastAsia"/>
          <w:color w:val="737373"/>
          <w:kern w:val="0"/>
          <w:sz w:val="28"/>
          <w:szCs w:val="28"/>
        </w:rPr>
        <w:t>来源：教育部网站</w:t>
      </w:r>
    </w:p>
    <w:p w:rsidR="00E30C0E" w:rsidRPr="00E30C0E" w:rsidRDefault="00E30C0E" w:rsidP="00E30C0E">
      <w:pPr>
        <w:widowControl/>
        <w:spacing w:after="165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各省、自治区、直辖市教育厅（教委），新疆生产建设兵团教育局，有关部门（单位）教育司（局），部属各高等学校、部省合建各高等高校：</w:t>
      </w:r>
    </w:p>
    <w:p w:rsidR="00E30C0E" w:rsidRPr="00E30C0E" w:rsidRDefault="00E30C0E" w:rsidP="00E30C0E">
      <w:pPr>
        <w:widowControl/>
        <w:spacing w:after="165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为深入贯彻习近平新时代中国特色社会主义思想和党的十九大精神，深入贯彻落实全国教育大会精神，扎实推进《中共中央  国务院关于全面深化新时代教师队伍建设改革的意见》的实施，进一步加强师德师风建设，我部研究制定了《新时代高校教师职业行为十项准则》《新时代中小学教师职业行为十项准则》《新时代幼儿园教师职业行为十项准则》（以下统称准则）。现印发给你们，请结合实际，认真贯彻执行。</w:t>
      </w:r>
    </w:p>
    <w:p w:rsidR="00E30C0E" w:rsidRPr="00E30C0E" w:rsidRDefault="00E30C0E" w:rsidP="00787009">
      <w:pPr>
        <w:widowControl/>
        <w:ind w:firstLineChars="200" w:firstLine="560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795B45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一、准则是教师职业行为的基本规范。</w:t>
      </w: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师德师风是评价教师队伍素质的第一标准。长期以来，广大教师牢记使命、不忘初心，爱岗敬业、教书育人，改革创新、服务社会，</w:t>
      </w:r>
      <w:proofErr w:type="gramStart"/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作出</w:t>
      </w:r>
      <w:proofErr w:type="gramEnd"/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了重大贡献，党和国家高度肯定，学生、家长和社会普遍尊重。但是，也有个别教师放松自我要求，不能认真履职尽责，甚至出现严重违反师德行为，损害教师队伍整体形象。制定教师职业行为准则，明确新时代教师职业规范，针对主要问题、突出问题划定基本底线，是对广大教师的警示提醒和严管厚爱，是深化师德师风建设，造就政治素质过硬、业务能力精湛、育人水平高超的高素质教师队伍的关键之举。</w:t>
      </w:r>
    </w:p>
    <w:p w:rsidR="00E30C0E" w:rsidRPr="00E30C0E" w:rsidRDefault="00E30C0E" w:rsidP="00787009">
      <w:pPr>
        <w:widowControl/>
        <w:ind w:firstLineChars="200" w:firstLine="560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795B45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lastRenderedPageBreak/>
        <w:t>二、立即部署扎实开展准则的学习贯彻。</w:t>
      </w: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各地各校要立即行动，结合落实师德师风建设长效机制，开展准则的学习贯彻。要结合本地区、本学校实际进行细化，制定具体化的教师职业行为负面清单及失范行为处理办法，提高针对性、操作性。要做好宣传解读，坚持全覆盖、无死角，采取多种形式帮助广大教师全面理解和准确把握，做到人人应知应做、必知必做，真正把教书育人和自我修养结合起来，时刻自重、自省、自警、自励，自觉做以德立身、以德立学、以德施教、以德育德的楷模，维护教师职业形象，提振师道尊严。</w:t>
      </w:r>
    </w:p>
    <w:p w:rsidR="00E30C0E" w:rsidRPr="00E30C0E" w:rsidRDefault="00E30C0E" w:rsidP="00787009">
      <w:pPr>
        <w:widowControl/>
        <w:ind w:firstLineChars="200" w:firstLine="560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795B45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三、把准则要求落实到教师管理具体工作中。</w:t>
      </w: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要把好教师入口关，在教师招聘、引进时组织开展准则的宣讲，确保每位新入职教师知准则、守底线。要将准则要求体现在教师聘用、聘任合同中，明确有关责任。要强化考核，在教师年度考核、职称评聘、推优评先、表彰奖励等工作中必须进行师德考核，实行师德失</w:t>
      </w:r>
      <w:proofErr w:type="gramStart"/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范</w:t>
      </w:r>
      <w:proofErr w:type="gramEnd"/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“一票否决”。改进师德考核方式方法，避免形式化、随意化。完善师德考核指标体系，提高科学性、实效性。</w:t>
      </w:r>
    </w:p>
    <w:p w:rsidR="00E30C0E" w:rsidRPr="00E30C0E" w:rsidRDefault="00E30C0E" w:rsidP="00787009">
      <w:pPr>
        <w:widowControl/>
        <w:ind w:firstLineChars="200" w:firstLine="560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795B45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四、以有力措施坚决查处师德违规行为。</w:t>
      </w: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各地各校要按照准则及相应的处理指导意见、处理办法要求，严格举报受理和违规查处。对于发生准则中禁止行为的，要态度坚决，一查到底，依法依规严肃惩处，绝不姑息。对于有虐待、猥亵、性骚扰等严重侵害学生行为的，一经查实，要撤销其所获荣誉、称号，追回相关奖金，依法依规撤销教师资格、解除教师职务、清除出教师队伍，同时还要录入全国教师管理信息系统，任何学校不得再聘任其从事教学、科研及管理等工作。</w:t>
      </w: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涉嫌违法犯罪的要及时移送司法机关依法处理。要严格落实学校主体责任，建立师德建设责任追究机制，对师德违规行为监管不力、拒不处分、拖延处分或推诿隐瞒等失职失责问题，造成不良影响或严重后果的，要按照干部管理权限严肃追究责任。</w:t>
      </w:r>
    </w:p>
    <w:p w:rsidR="00E30C0E" w:rsidRPr="00E30C0E" w:rsidRDefault="00E30C0E" w:rsidP="00E30C0E">
      <w:pPr>
        <w:widowControl/>
        <w:spacing w:after="165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各地贯彻落实准则的情况，请及时报告教育部。教育部将适时对落实情况进行督查。</w:t>
      </w:r>
    </w:p>
    <w:p w:rsidR="00E30C0E" w:rsidRPr="00E30C0E" w:rsidRDefault="00E30C0E" w:rsidP="00E30C0E">
      <w:pPr>
        <w:widowControl/>
        <w:jc w:val="righ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</w:p>
    <w:p w:rsidR="00E30C0E" w:rsidRPr="00E30C0E" w:rsidRDefault="00E30C0E" w:rsidP="00E30C0E">
      <w:pPr>
        <w:widowControl/>
        <w:spacing w:after="165"/>
        <w:jc w:val="righ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教育部</w:t>
      </w:r>
    </w:p>
    <w:p w:rsidR="00E30C0E" w:rsidRPr="00E30C0E" w:rsidRDefault="00E30C0E" w:rsidP="00E30C0E">
      <w:pPr>
        <w:widowControl/>
        <w:spacing w:after="165"/>
        <w:jc w:val="righ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2018年11月8日</w:t>
      </w:r>
    </w:p>
    <w:p w:rsidR="00E30C0E" w:rsidRPr="00E30C0E" w:rsidRDefault="00E30C0E" w:rsidP="00E30C0E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</w:p>
    <w:p w:rsidR="00E30C0E" w:rsidRPr="00E30C0E" w:rsidRDefault="00E30C0E" w:rsidP="00E30C0E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</w:pPr>
      <w:r w:rsidRPr="00A96853">
        <w:rPr>
          <w:rFonts w:ascii="微软雅黑" w:eastAsia="微软雅黑" w:hAnsi="微软雅黑" w:cs="宋体" w:hint="eastAsia"/>
          <w:b/>
          <w:bCs/>
          <w:color w:val="333333"/>
          <w:kern w:val="0"/>
          <w:sz w:val="44"/>
          <w:szCs w:val="44"/>
        </w:rPr>
        <w:t>新时代高校教师职业行为十项准则</w:t>
      </w:r>
    </w:p>
    <w:p w:rsidR="00E30C0E" w:rsidRPr="00E30C0E" w:rsidRDefault="00E30C0E" w:rsidP="00E30C0E">
      <w:pPr>
        <w:widowControl/>
        <w:spacing w:after="165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教师是人类灵魂的工程师，是人类文明的传承者。长期以来，广大教师贯彻党的教育方针，教书育人，呕心沥血，默默奉献，为国家发展和民族振兴</w:t>
      </w:r>
      <w:proofErr w:type="gramStart"/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作出</w:t>
      </w:r>
      <w:proofErr w:type="gramEnd"/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E30C0E" w:rsidRPr="00E30C0E" w:rsidRDefault="00E30C0E" w:rsidP="00E30C0E">
      <w:pPr>
        <w:widowControl/>
        <w:spacing w:after="165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一、坚定政治方向。坚持以习近平新时代中国特色社会主义思想为指导，拥护中国共产党的领导，贯彻党的教育方针；不得在教育教</w:t>
      </w: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学活动中及其他场合有损害党中央权威、违背党的路线方针政策的言行。</w:t>
      </w:r>
    </w:p>
    <w:p w:rsidR="00E30C0E" w:rsidRPr="00E30C0E" w:rsidRDefault="00E30C0E" w:rsidP="00E30C0E">
      <w:pPr>
        <w:widowControl/>
        <w:spacing w:after="165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E30C0E" w:rsidRPr="00E30C0E" w:rsidRDefault="00E30C0E" w:rsidP="00E30C0E">
      <w:pPr>
        <w:widowControl/>
        <w:spacing w:after="165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三、传播优秀文化。带头</w:t>
      </w:r>
      <w:proofErr w:type="gramStart"/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践行</w:t>
      </w:r>
      <w:proofErr w:type="gramEnd"/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社会主义核心价值观，弘扬真善美，</w:t>
      </w:r>
      <w:proofErr w:type="gramStart"/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传递正</w:t>
      </w:r>
      <w:proofErr w:type="gramEnd"/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能量；不得通过课堂、论坛、讲座、信息网络及其他渠道发表、转发错误观点，或编造散布虚假信息、不良信息。</w:t>
      </w:r>
    </w:p>
    <w:p w:rsidR="00E30C0E" w:rsidRPr="00E30C0E" w:rsidRDefault="00E30C0E" w:rsidP="00E30C0E">
      <w:pPr>
        <w:widowControl/>
        <w:spacing w:after="165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E30C0E" w:rsidRPr="00E30C0E" w:rsidRDefault="00E30C0E" w:rsidP="00E30C0E">
      <w:pPr>
        <w:widowControl/>
        <w:spacing w:after="165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E30C0E" w:rsidRPr="00E30C0E" w:rsidRDefault="00E30C0E" w:rsidP="00E30C0E">
      <w:pPr>
        <w:widowControl/>
        <w:spacing w:after="165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E30C0E" w:rsidRPr="00E30C0E" w:rsidRDefault="00E30C0E" w:rsidP="00E30C0E">
      <w:pPr>
        <w:widowControl/>
        <w:spacing w:after="165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E30C0E" w:rsidRPr="00E30C0E" w:rsidRDefault="00E30C0E" w:rsidP="00E30C0E">
      <w:pPr>
        <w:widowControl/>
        <w:spacing w:after="165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 xml:space="preserve">　　八、秉持公平诚信。坚持原则，处事公道，光明磊落，为人正直；不得在招生、考试、推优、保</w:t>
      </w:r>
      <w:proofErr w:type="gramStart"/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研</w:t>
      </w:r>
      <w:proofErr w:type="gramEnd"/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、就业及绩效考核、岗位聘用、职称评聘、评优评奖等工作中徇私舞弊、弄虚作假。</w:t>
      </w:r>
    </w:p>
    <w:p w:rsidR="00E30C0E" w:rsidRPr="00E30C0E" w:rsidRDefault="00E30C0E" w:rsidP="00E30C0E">
      <w:pPr>
        <w:widowControl/>
        <w:spacing w:after="165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九、坚守廉洁自律。严于律己，清廉从教；不得索要、收受学生及家长财物，不得参加由</w:t>
      </w:r>
      <w:bookmarkStart w:id="0" w:name="_GoBack"/>
      <w:bookmarkEnd w:id="0"/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学生及家长付费的宴请、旅游、娱乐休闲等活动，或利用家长资源谋取私利。</w:t>
      </w:r>
    </w:p>
    <w:p w:rsidR="00E30C0E" w:rsidRPr="00E30C0E" w:rsidRDefault="00E30C0E" w:rsidP="00E30C0E">
      <w:pPr>
        <w:widowControl/>
        <w:spacing w:after="165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E30C0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　　十、积极奉献社会。履行社会责任，贡献聪明才智，树立正确义利观；不得假公济私，擅自利用学校名义或校名、校徽、专利、场所等资源谋取个人利益。</w:t>
      </w:r>
    </w:p>
    <w:p w:rsidR="00120FC4" w:rsidRPr="00E30C0E" w:rsidRDefault="00120FC4"/>
    <w:sectPr w:rsidR="00120FC4" w:rsidRPr="00E30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0E"/>
    <w:rsid w:val="001011CF"/>
    <w:rsid w:val="00120FC4"/>
    <w:rsid w:val="00787009"/>
    <w:rsid w:val="00795B45"/>
    <w:rsid w:val="00A96853"/>
    <w:rsid w:val="00E3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014C1-5BBB-41DA-9130-86214795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0C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30C0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E30C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E30C0E"/>
  </w:style>
  <w:style w:type="character" w:customStyle="1" w:styleId="arti-update1">
    <w:name w:val="arti-update1"/>
    <w:basedOn w:val="a0"/>
    <w:rsid w:val="00E30C0E"/>
  </w:style>
  <w:style w:type="character" w:customStyle="1" w:styleId="arti-update2">
    <w:name w:val="arti-update2"/>
    <w:basedOn w:val="a0"/>
    <w:rsid w:val="00E30C0E"/>
  </w:style>
  <w:style w:type="character" w:customStyle="1" w:styleId="sizeset">
    <w:name w:val="size_set"/>
    <w:basedOn w:val="a0"/>
    <w:rsid w:val="00E30C0E"/>
  </w:style>
  <w:style w:type="character" w:customStyle="1" w:styleId="apple-converted-space">
    <w:name w:val="apple-converted-space"/>
    <w:basedOn w:val="a0"/>
    <w:rsid w:val="00E30C0E"/>
  </w:style>
  <w:style w:type="character" w:styleId="a3">
    <w:name w:val="Hyperlink"/>
    <w:basedOn w:val="a0"/>
    <w:uiPriority w:val="99"/>
    <w:semiHidden/>
    <w:unhideWhenUsed/>
    <w:rsid w:val="00E30C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0C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30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554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349</Words>
  <Characters>1990</Characters>
  <Application>Microsoft Office Word</Application>
  <DocSecurity>0</DocSecurity>
  <Lines>16</Lines>
  <Paragraphs>4</Paragraphs>
  <ScaleCrop>false</ScaleCrop>
  <Company>qdtvu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5</cp:revision>
  <dcterms:created xsi:type="dcterms:W3CDTF">2019-04-08T01:58:00Z</dcterms:created>
  <dcterms:modified xsi:type="dcterms:W3CDTF">2019-04-08T02:01:00Z</dcterms:modified>
</cp:coreProperties>
</file>