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A4" w:rsidRDefault="00E57CA4" w:rsidP="00E57CA4">
      <w:pPr>
        <w:spacing w:line="480" w:lineRule="exact"/>
        <w:ind w:right="628"/>
        <w:rPr>
          <w:rFonts w:hint="eastAsia"/>
          <w:color w:val="000000"/>
        </w:rPr>
      </w:pPr>
      <w:r>
        <w:rPr>
          <w:rFonts w:ascii="黑体" w:eastAsia="黑体" w:hint="eastAsia"/>
          <w:color w:val="000000"/>
        </w:rPr>
        <w:t>附件2</w:t>
      </w:r>
      <w:r>
        <w:rPr>
          <w:rFonts w:hint="eastAsia"/>
          <w:color w:val="000000"/>
        </w:rPr>
        <w:t xml:space="preserve">   </w:t>
      </w:r>
    </w:p>
    <w:p w:rsidR="00E57CA4" w:rsidRPr="00150CEC" w:rsidRDefault="00E57CA4" w:rsidP="00E57CA4">
      <w:pPr>
        <w:spacing w:line="480" w:lineRule="exact"/>
        <w:ind w:right="628"/>
        <w:jc w:val="center"/>
        <w:rPr>
          <w:rFonts w:ascii="方正小标宋_GBK" w:eastAsia="方正小标宋_GBK" w:hint="eastAsia"/>
          <w:color w:val="000000"/>
          <w:sz w:val="36"/>
          <w:szCs w:val="36"/>
        </w:rPr>
      </w:pPr>
      <w:r w:rsidRPr="00150CEC">
        <w:rPr>
          <w:rFonts w:ascii="方正小标宋_GBK" w:eastAsia="方正小标宋_GBK" w:hint="eastAsia"/>
          <w:color w:val="000000"/>
          <w:sz w:val="36"/>
          <w:szCs w:val="36"/>
        </w:rPr>
        <w:t>《财政部政府采购品目分类目录》精简版</w:t>
      </w:r>
    </w:p>
    <w:p w:rsidR="00E57CA4" w:rsidRPr="00E447CD" w:rsidRDefault="00E57CA4" w:rsidP="00E57CA4">
      <w:pPr>
        <w:spacing w:line="480" w:lineRule="exact"/>
        <w:ind w:right="628"/>
        <w:rPr>
          <w:color w:val="000000"/>
        </w:rPr>
      </w:pPr>
    </w:p>
    <w:tbl>
      <w:tblPr>
        <w:tblW w:w="0" w:type="auto"/>
        <w:tblInd w:w="93" w:type="dxa"/>
        <w:tblLayout w:type="fixed"/>
        <w:tblLook w:val="0000" w:firstRow="0" w:lastRow="0" w:firstColumn="0" w:lastColumn="0" w:noHBand="0" w:noVBand="0"/>
      </w:tblPr>
      <w:tblGrid>
        <w:gridCol w:w="1590"/>
        <w:gridCol w:w="3150"/>
        <w:gridCol w:w="4095"/>
      </w:tblGrid>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品目编码</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品目名称</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center"/>
              <w:rPr>
                <w:rFonts w:ascii="宋体" w:eastAsia="宋体" w:hAnsi="宋体" w:cs="宋体"/>
                <w:b/>
                <w:kern w:val="0"/>
                <w:sz w:val="24"/>
                <w:szCs w:val="24"/>
              </w:rPr>
            </w:pPr>
            <w:r>
              <w:rPr>
                <w:rFonts w:ascii="宋体" w:eastAsia="宋体" w:hAnsi="宋体" w:cs="宋体" w:hint="eastAsia"/>
                <w:b/>
                <w:kern w:val="0"/>
                <w:sz w:val="24"/>
                <w:szCs w:val="24"/>
              </w:rPr>
              <w:t>A</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center"/>
              <w:rPr>
                <w:rFonts w:ascii="宋体" w:eastAsia="宋体" w:hAnsi="宋体" w:cs="宋体"/>
                <w:b/>
                <w:kern w:val="0"/>
                <w:sz w:val="24"/>
                <w:szCs w:val="24"/>
              </w:rPr>
            </w:pPr>
            <w:r>
              <w:rPr>
                <w:rFonts w:ascii="宋体" w:eastAsia="宋体" w:hAnsi="宋体" w:cs="宋体" w:hint="eastAsia"/>
                <w:b/>
                <w:kern w:val="0"/>
                <w:sz w:val="24"/>
                <w:szCs w:val="24"/>
              </w:rPr>
              <w:t>货物</w:t>
            </w:r>
          </w:p>
        </w:tc>
        <w:tc>
          <w:tcPr>
            <w:tcW w:w="4095" w:type="dxa"/>
            <w:tcBorders>
              <w:top w:val="nil"/>
              <w:left w:val="nil"/>
              <w:bottom w:val="single" w:sz="4" w:space="0" w:color="auto"/>
              <w:right w:val="single" w:sz="4" w:space="0" w:color="auto"/>
            </w:tcBorders>
          </w:tcPr>
          <w:p w:rsidR="00E57CA4" w:rsidRDefault="00E57CA4" w:rsidP="00B95F9E">
            <w:pPr>
              <w:widowControl/>
              <w:jc w:val="center"/>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通用</w:t>
            </w:r>
            <w:r>
              <w:rPr>
                <w:rFonts w:ascii="宋体" w:eastAsia="宋体" w:hAnsi="宋体" w:cs="宋体"/>
                <w:b/>
                <w:kern w:val="0"/>
                <w:sz w:val="24"/>
                <w:szCs w:val="24"/>
              </w:rPr>
              <w:t>设备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A0201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计算机</w:t>
            </w:r>
            <w:r>
              <w:rPr>
                <w:rFonts w:ascii="宋体" w:eastAsia="宋体" w:hAnsi="宋体" w:cs="宋体"/>
                <w:b/>
                <w:kern w:val="0"/>
                <w:sz w:val="24"/>
                <w:szCs w:val="24"/>
              </w:rPr>
              <w:t>设备及软件</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A02010101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巨/大/中型计算机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A02010103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服务器</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A02010104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台式计算机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A02010105</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便携式计算机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A02010106</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掌上电脑</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A02010107</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平板式微型计算机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A02010201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路由器</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A02010202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交换机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A02010301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防火墙</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含入侵检测、防御设备、漏洞扫描、容灾备份、网络隔离、网闸、网上行为管理设备等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终端设备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A02010501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存储设备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含磁盘机、磁盘列阵等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A02010508</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移动硬盘</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A0201060101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喷墨打印机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A0201060102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激光打印机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A0201060103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热式打印机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包括热传式打印机、热敏式打印机等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A0201060104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针式打印机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A02010604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显示器</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含液晶显示器、等离子显示器等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A02010608</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识别输入设备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刷卡机、POS、磁卡读写器、触摸屏、身份证阅读机、门禁等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A0201060901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扫描仪(含高拍仪）</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A02010612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数据录入设备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含数据采集器等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A020107</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机房辅助设备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417"/>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A02010801</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基础软件</w:t>
            </w:r>
          </w:p>
        </w:tc>
        <w:tc>
          <w:tcPr>
            <w:tcW w:w="4095" w:type="dxa"/>
            <w:tcBorders>
              <w:top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含操作系统、数据库管理系统、中间件、办公套件、其他基础软件</w:t>
            </w: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A02010802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支撑软件</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包括需求分析软件、建模软件、集成开发环境、测试软件、开发管理软件、逆向工程软件和再工程软件、其他支撑软件。</w:t>
            </w:r>
          </w:p>
        </w:tc>
      </w:tr>
      <w:tr w:rsidR="00E57CA4" w:rsidTr="00B95F9E">
        <w:trPr>
          <w:trHeight w:val="85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lastRenderedPageBreak/>
              <w:t>A0201080301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通用应用软件</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包括管理软件、信息检索和翻译软件、多媒体软件、网络通讯软件、游戏动漫软件、数字出版软件、地理信息系统软件、科学和工程计算软件、其他通用应用软件</w:t>
            </w: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A0201080302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行业应用软件</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包括政务软件、金融行业软件、通信行业软件、交通运输行业软件、能源行业软件、医疗行业软件、教育行业软件、其他行业应用软件</w:t>
            </w: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A02010804</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嵌入式软件</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包括嵌入式操作系统、嵌入式数据库系统、嵌入式开发与仿真软件、嵌入式应用软件、其他嵌入式软件。</w:t>
            </w:r>
          </w:p>
        </w:tc>
      </w:tr>
      <w:tr w:rsidR="00E57CA4" w:rsidTr="00B95F9E">
        <w:trPr>
          <w:trHeight w:val="114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A02010805</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信息安全软件</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包括基础和平台类安全软件、数据安全软件、网络与边界安全软件、专用安全软件、安全测试评估软件、安全应用软件、安全支撑软件、安全管理软件、其他信息安全软件。</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A020199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其他计算机设备、软件及打印设备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A0202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办公设备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复印机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投影仪</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用于测量、测绘等专用投影仪除外</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投影幕</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多功能一体机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具有多种办公功能的设备入此，例如带有打印功能的复印机等。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A0202050101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数码相机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指数码机，包括单反数码相机、卡片数码相机等。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A0202050102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通用照相机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A0202050104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专用照相机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包括水下、航空、警用照相机和高速、遥控、夜视照相机。</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A02020502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镜头及器材</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A020206</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电子白板</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A020207</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LED</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A020208</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触控一体机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包括室内型、户外型触摸屏等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A020209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刻录机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A02021001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速印机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A02021003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装订机</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A020211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销毁设备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含光盘粉碎机、硬盘粉碎机、芯片粉碎机、综合销毁设备、其他销毁设备</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A02021101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碎纸机</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lastRenderedPageBreak/>
              <w:t>A02021401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计算器</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包括简易型计算器、函数型计算器、可编程序计算器等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A020299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其他办公设备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A0203</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车辆</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A020305</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乘用车</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包括轿车、越野车、面包车、商务车、客车等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tcPr>
          <w:p w:rsidR="00E57CA4" w:rsidRPr="007056F5" w:rsidRDefault="00E57CA4" w:rsidP="00B95F9E">
            <w:pPr>
              <w:rPr>
                <w:rFonts w:ascii="宋体" w:eastAsia="宋体" w:hAnsi="宋体" w:cs="宋体" w:hint="eastAsia"/>
                <w:kern w:val="0"/>
                <w:sz w:val="24"/>
                <w:szCs w:val="24"/>
              </w:rPr>
            </w:pPr>
            <w:r w:rsidRPr="007056F5">
              <w:rPr>
                <w:rFonts w:ascii="宋体" w:eastAsia="宋体" w:hAnsi="宋体" w:cs="宋体" w:hint="eastAsia"/>
                <w:kern w:val="0"/>
                <w:sz w:val="24"/>
                <w:szCs w:val="24"/>
              </w:rPr>
              <w:t>A020307</w:t>
            </w:r>
          </w:p>
        </w:tc>
        <w:tc>
          <w:tcPr>
            <w:tcW w:w="3150" w:type="dxa"/>
            <w:tcBorders>
              <w:top w:val="single" w:sz="4" w:space="0" w:color="auto"/>
              <w:left w:val="nil"/>
              <w:bottom w:val="single" w:sz="4" w:space="0" w:color="auto"/>
              <w:right w:val="single" w:sz="4" w:space="0" w:color="auto"/>
            </w:tcBorders>
          </w:tcPr>
          <w:p w:rsidR="00E57CA4" w:rsidRPr="007056F5" w:rsidRDefault="00E57CA4" w:rsidP="00B95F9E">
            <w:pPr>
              <w:rPr>
                <w:rFonts w:ascii="宋体" w:eastAsia="宋体" w:hAnsi="宋体" w:cs="宋体"/>
                <w:kern w:val="0"/>
                <w:sz w:val="24"/>
                <w:szCs w:val="24"/>
              </w:rPr>
            </w:pPr>
            <w:r>
              <w:rPr>
                <w:rFonts w:ascii="宋体" w:eastAsia="宋体" w:hAnsi="宋体" w:cs="宋体" w:hint="eastAsia"/>
                <w:kern w:val="0"/>
                <w:sz w:val="24"/>
                <w:szCs w:val="24"/>
              </w:rPr>
              <w:t>特种专业技术车辆</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A0203120101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自行车</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A020399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其他车辆</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A0204</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图书</w:t>
            </w:r>
            <w:r>
              <w:rPr>
                <w:rFonts w:ascii="宋体" w:eastAsia="宋体" w:hAnsi="宋体" w:cs="宋体"/>
                <w:b/>
                <w:kern w:val="0"/>
                <w:sz w:val="24"/>
                <w:szCs w:val="24"/>
              </w:rPr>
              <w:t>档案设备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A02040101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固定架、密集架</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346"/>
        </w:trPr>
        <w:tc>
          <w:tcPr>
            <w:tcW w:w="1590"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A020402</w:t>
            </w:r>
          </w:p>
        </w:tc>
        <w:tc>
          <w:tcPr>
            <w:tcW w:w="3150"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微缩设备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A02040199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 xml:space="preserve">其他图书档案设备 </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A0205</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机械</w:t>
            </w:r>
            <w:r>
              <w:rPr>
                <w:rFonts w:ascii="宋体" w:eastAsia="宋体" w:hAnsi="宋体" w:cs="宋体"/>
                <w:b/>
                <w:kern w:val="0"/>
                <w:sz w:val="24"/>
                <w:szCs w:val="24"/>
              </w:rPr>
              <w:t>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A02051228</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电梯</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包括载人电梯、载货电梯、载人、载货两用电梯、消防电梯等。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A020517</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机械立体停车设备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A02052305</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空调机组</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含多联式、一拖多式空调机组</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A02052306</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恒温机、恒温机组</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A020599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其他机械设备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A0206</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电气</w:t>
            </w:r>
            <w:r>
              <w:rPr>
                <w:rFonts w:ascii="宋体" w:eastAsia="宋体" w:hAnsi="宋体" w:cs="宋体"/>
                <w:b/>
                <w:kern w:val="0"/>
                <w:sz w:val="24"/>
                <w:szCs w:val="24"/>
              </w:rPr>
              <w:t>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A0206180101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电冰箱</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A0206180102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冷藏柜</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A02061802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空气调节电器</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A0206180203</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空调机</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空调类额定制冷量14000W及以下，不含多联式空调机组</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A0206180205</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空气净化设备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A0206180301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洗衣机</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A02061808</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热水器</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包括太阳能集热器、太阳能集热系统、电热水器、非电热的快速热水器或贮备式热水器等</w:t>
            </w: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A020619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照明设备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 xml:space="preserve">指成套灯具含各种灯具包括手电筒 </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A020699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其他电气设备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Pr="00E447CD" w:rsidRDefault="00E57CA4" w:rsidP="00B95F9E">
            <w:pPr>
              <w:widowControl/>
              <w:rPr>
                <w:rFonts w:ascii="宋体" w:eastAsia="宋体" w:hAnsi="宋体" w:cs="宋体"/>
                <w:kern w:val="0"/>
                <w:sz w:val="24"/>
                <w:szCs w:val="24"/>
              </w:rPr>
            </w:pPr>
            <w:r w:rsidRPr="00E447CD">
              <w:rPr>
                <w:rFonts w:ascii="宋体" w:eastAsia="宋体" w:hAnsi="宋体" w:cs="宋体" w:hint="eastAsia"/>
                <w:kern w:val="0"/>
                <w:sz w:val="24"/>
                <w:szCs w:val="24"/>
              </w:rPr>
              <w:t>A</w:t>
            </w:r>
            <w:r w:rsidRPr="00E447CD">
              <w:rPr>
                <w:rFonts w:ascii="宋体" w:eastAsia="宋体" w:hAnsi="宋体" w:cs="宋体"/>
                <w:kern w:val="0"/>
                <w:sz w:val="24"/>
                <w:szCs w:val="24"/>
              </w:rPr>
              <w:t>0208</w:t>
            </w:r>
          </w:p>
        </w:tc>
        <w:tc>
          <w:tcPr>
            <w:tcW w:w="3150" w:type="dxa"/>
            <w:tcBorders>
              <w:top w:val="single" w:sz="4" w:space="0" w:color="auto"/>
              <w:left w:val="nil"/>
              <w:bottom w:val="single" w:sz="4" w:space="0" w:color="auto"/>
              <w:right w:val="single" w:sz="4" w:space="0" w:color="auto"/>
            </w:tcBorders>
            <w:vAlign w:val="center"/>
          </w:tcPr>
          <w:p w:rsidR="00E57CA4" w:rsidRPr="00E447CD" w:rsidRDefault="00E57CA4" w:rsidP="00B95F9E">
            <w:pPr>
              <w:widowControl/>
              <w:rPr>
                <w:rFonts w:ascii="宋体" w:eastAsia="宋体" w:hAnsi="宋体" w:cs="宋体"/>
                <w:kern w:val="0"/>
                <w:sz w:val="24"/>
                <w:szCs w:val="24"/>
              </w:rPr>
            </w:pPr>
            <w:r w:rsidRPr="00E447CD">
              <w:rPr>
                <w:rFonts w:ascii="宋体" w:eastAsia="宋体" w:hAnsi="宋体" w:cs="宋体" w:hint="eastAsia"/>
                <w:kern w:val="0"/>
                <w:sz w:val="24"/>
                <w:szCs w:val="24"/>
              </w:rPr>
              <w:t>通信</w:t>
            </w:r>
            <w:r w:rsidRPr="00E447CD">
              <w:rPr>
                <w:rFonts w:ascii="宋体" w:eastAsia="宋体" w:hAnsi="宋体" w:cs="宋体"/>
                <w:kern w:val="0"/>
                <w:sz w:val="24"/>
                <w:szCs w:val="24"/>
              </w:rPr>
              <w:t>设备</w:t>
            </w:r>
          </w:p>
        </w:tc>
        <w:tc>
          <w:tcPr>
            <w:tcW w:w="4095" w:type="dxa"/>
            <w:tcBorders>
              <w:top w:val="single" w:sz="4" w:space="0" w:color="auto"/>
              <w:left w:val="nil"/>
              <w:bottom w:val="single" w:sz="4" w:space="0" w:color="auto"/>
              <w:right w:val="single" w:sz="4" w:space="0" w:color="auto"/>
            </w:tcBorders>
          </w:tcPr>
          <w:p w:rsidR="00E57CA4" w:rsidRPr="00E447CD"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A020801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无线电通信设备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A020807</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电话通信设备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A020808</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视频会议系统设备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A02081001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传真通信设备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rsidR="00E57CA4" w:rsidRDefault="00E57CA4" w:rsidP="00B95F9E">
            <w:pPr>
              <w:rPr>
                <w:rFonts w:ascii="宋体" w:eastAsia="宋体" w:hAnsi="宋体" w:cs="宋体" w:hint="eastAsia"/>
                <w:kern w:val="0"/>
                <w:sz w:val="24"/>
                <w:szCs w:val="24"/>
              </w:rPr>
            </w:pPr>
            <w:r>
              <w:rPr>
                <w:rFonts w:ascii="宋体" w:eastAsia="宋体" w:hAnsi="宋体" w:hint="eastAsia"/>
                <w:sz w:val="24"/>
                <w:szCs w:val="24"/>
              </w:rPr>
              <w:lastRenderedPageBreak/>
              <w:t>A020811</w:t>
            </w:r>
          </w:p>
        </w:tc>
        <w:tc>
          <w:tcPr>
            <w:tcW w:w="3150" w:type="dxa"/>
            <w:tcBorders>
              <w:top w:val="single" w:sz="4" w:space="0" w:color="auto"/>
              <w:left w:val="nil"/>
              <w:bottom w:val="single" w:sz="4" w:space="0" w:color="auto"/>
              <w:right w:val="single" w:sz="4" w:space="0" w:color="auto"/>
            </w:tcBorders>
            <w:shd w:val="clear" w:color="auto" w:fill="FFFFFF"/>
            <w:vAlign w:val="center"/>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录音笔</w:t>
            </w:r>
          </w:p>
        </w:tc>
        <w:tc>
          <w:tcPr>
            <w:tcW w:w="4095" w:type="dxa"/>
            <w:tcBorders>
              <w:top w:val="single" w:sz="4" w:space="0" w:color="auto"/>
              <w:left w:val="nil"/>
              <w:bottom w:val="single" w:sz="4" w:space="0" w:color="auto"/>
              <w:right w:val="single" w:sz="4" w:space="0" w:color="auto"/>
            </w:tcBorders>
            <w:shd w:val="clear" w:color="auto" w:fill="FFFFFF"/>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A020814</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通信机房专用设备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A020899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其他通信设备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A0209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广播、电视、电影设备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A02091001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普通电视设备（电视机）</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包括有线电视前端设备、有线电视终端设备、有线电视传输复盖设备等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A02091101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录像机</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包括光盘录像设备、磁带型录像机等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A02091102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数码摄像机</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指普通摄像机，包括摄像机附件设备</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A02091103</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摄录一体机</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A02091107</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视频监控设备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包括监控摄像机、报警传感器、数字硬盘录像机、视频分割器、监控电视墙（拼接显示器）、监视器、门禁系统等。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A02091213</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语音语言实验室设备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A02091304</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会议、广播及音乐欣赏系统</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A020999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其他广播、电视、电影设备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A0210</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仪器仪表</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A0211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电子和通信测量仪器</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A0212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计量标准器具及量具、衡器</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A03</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专用设备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A0309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工程机械</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A0310</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农业和林业机械</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A0311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木材采集和加工设备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color w:val="000000"/>
                <w:kern w:val="0"/>
                <w:sz w:val="24"/>
                <w:szCs w:val="24"/>
                <w:lang w:bidi="ar"/>
              </w:rPr>
              <w:t>A031211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color w:val="000000"/>
                <w:kern w:val="0"/>
                <w:sz w:val="24"/>
                <w:szCs w:val="24"/>
                <w:lang w:bidi="ar"/>
              </w:rPr>
              <w:t>食品检测、监测设备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color w:val="000000"/>
                <w:kern w:val="0"/>
                <w:sz w:val="24"/>
                <w:szCs w:val="24"/>
                <w:lang w:bidi="ar"/>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A0313</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饮料加工设备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A0315</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粮油作物和饲料加工设备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A0316</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纺织设备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A0317</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缝纫、服饰、制革和毛皮加工设备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A0318</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造纸和印刷机械</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A0319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化学药品和中药专用设备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A0320</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医疗设备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电工、电子专用生产设备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安全生产设备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A0323</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邮政专用设备</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A0324</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环境污染防治设备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b/>
                <w:kern w:val="0"/>
                <w:sz w:val="24"/>
                <w:szCs w:val="24"/>
              </w:rPr>
            </w:pPr>
            <w:r>
              <w:rPr>
                <w:rFonts w:ascii="宋体" w:eastAsia="宋体" w:hAnsi="宋体" w:cs="宋体" w:hint="eastAsia"/>
                <w:b/>
                <w:kern w:val="0"/>
                <w:sz w:val="24"/>
                <w:szCs w:val="24"/>
              </w:rPr>
              <w:t>A0325</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b/>
                <w:kern w:val="0"/>
                <w:sz w:val="24"/>
                <w:szCs w:val="24"/>
              </w:rPr>
            </w:pPr>
            <w:r>
              <w:rPr>
                <w:rFonts w:ascii="宋体" w:eastAsia="宋体" w:hAnsi="宋体" w:cs="宋体" w:hint="eastAsia"/>
                <w:b/>
                <w:kern w:val="0"/>
                <w:sz w:val="24"/>
                <w:szCs w:val="24"/>
              </w:rPr>
              <w:t>政法、检测专用设备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A032501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消防设备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A032502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交通管理设备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A032599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其他政法、检测专用设备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包括警用杀伤性武器设备及其他政法部门专用设备</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A0326</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水工机械</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A0329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殡葬设备及用品</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A0331</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水上交通运输设备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A0332</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航空器及其配套设备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A0334</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专用仪器仪表</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A0335</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文艺设备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A0336</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体育设备</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A033705</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kern w:val="0"/>
                <w:sz w:val="24"/>
                <w:szCs w:val="24"/>
              </w:rPr>
              <w:t>彩票销售设备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文物和陈列品</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A0501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图书</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A0601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办公家具</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Pr="00E273AC" w:rsidRDefault="00E57CA4" w:rsidP="00B95F9E">
            <w:pPr>
              <w:rPr>
                <w:rFonts w:ascii="宋体" w:eastAsia="宋体" w:hAnsi="宋体" w:cs="宋体" w:hint="eastAsia"/>
                <w:b/>
                <w:kern w:val="0"/>
                <w:sz w:val="24"/>
                <w:szCs w:val="24"/>
              </w:rPr>
            </w:pPr>
            <w:r>
              <w:rPr>
                <w:rFonts w:ascii="宋体" w:eastAsia="宋体" w:hAnsi="宋体" w:cs="宋体" w:hint="eastAsia"/>
                <w:kern w:val="0"/>
                <w:sz w:val="24"/>
                <w:szCs w:val="24"/>
              </w:rPr>
              <w:t>A0699</w:t>
            </w:r>
          </w:p>
        </w:tc>
        <w:tc>
          <w:tcPr>
            <w:tcW w:w="3150" w:type="dxa"/>
            <w:tcBorders>
              <w:top w:val="nil"/>
              <w:left w:val="nil"/>
              <w:bottom w:val="single" w:sz="4" w:space="0" w:color="auto"/>
              <w:right w:val="single" w:sz="4" w:space="0" w:color="auto"/>
            </w:tcBorders>
            <w:vAlign w:val="center"/>
          </w:tcPr>
          <w:p w:rsidR="00E57CA4" w:rsidRPr="00E273AC" w:rsidRDefault="00E57CA4" w:rsidP="00B95F9E">
            <w:pPr>
              <w:rPr>
                <w:rFonts w:ascii="宋体" w:eastAsia="宋体" w:hAnsi="宋体" w:cs="宋体" w:hint="eastAsia"/>
                <w:b/>
                <w:kern w:val="0"/>
                <w:sz w:val="24"/>
                <w:szCs w:val="24"/>
              </w:rPr>
            </w:pPr>
            <w:r>
              <w:rPr>
                <w:rFonts w:ascii="宋体" w:eastAsia="宋体" w:hAnsi="宋体" w:cs="宋体" w:hint="eastAsia"/>
                <w:kern w:val="0"/>
                <w:sz w:val="24"/>
                <w:szCs w:val="24"/>
              </w:rPr>
              <w:t>其他家具用具</w:t>
            </w:r>
          </w:p>
        </w:tc>
        <w:tc>
          <w:tcPr>
            <w:tcW w:w="4095" w:type="dxa"/>
            <w:tcBorders>
              <w:top w:val="nil"/>
              <w:left w:val="nil"/>
              <w:bottom w:val="single" w:sz="4" w:space="0" w:color="auto"/>
              <w:right w:val="single" w:sz="4" w:space="0" w:color="auto"/>
            </w:tcBorders>
          </w:tcPr>
          <w:p w:rsidR="00E57CA4" w:rsidRPr="002D00ED" w:rsidRDefault="00E57CA4" w:rsidP="00B95F9E">
            <w:pPr>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tcPr>
          <w:p w:rsidR="00E57CA4" w:rsidRPr="00E273AC" w:rsidRDefault="00E57CA4" w:rsidP="00B95F9E">
            <w:pPr>
              <w:rPr>
                <w:rFonts w:ascii="宋体" w:eastAsia="宋体" w:hAnsi="宋体" w:cs="宋体" w:hint="eastAsia"/>
                <w:b/>
                <w:kern w:val="0"/>
                <w:sz w:val="24"/>
                <w:szCs w:val="24"/>
              </w:rPr>
            </w:pPr>
            <w:r w:rsidRPr="00E273AC">
              <w:rPr>
                <w:rFonts w:ascii="宋体" w:eastAsia="宋体" w:hAnsi="宋体" w:cs="宋体" w:hint="eastAsia"/>
                <w:b/>
                <w:kern w:val="0"/>
                <w:sz w:val="24"/>
                <w:szCs w:val="24"/>
              </w:rPr>
              <w:t>A0703</w:t>
            </w:r>
          </w:p>
        </w:tc>
        <w:tc>
          <w:tcPr>
            <w:tcW w:w="3150" w:type="dxa"/>
            <w:tcBorders>
              <w:top w:val="nil"/>
              <w:left w:val="nil"/>
              <w:bottom w:val="single" w:sz="4" w:space="0" w:color="auto"/>
              <w:right w:val="single" w:sz="4" w:space="0" w:color="auto"/>
            </w:tcBorders>
          </w:tcPr>
          <w:p w:rsidR="00E57CA4" w:rsidRPr="00E273AC" w:rsidRDefault="00E57CA4" w:rsidP="00B95F9E">
            <w:pPr>
              <w:rPr>
                <w:rFonts w:ascii="宋体" w:eastAsia="宋体" w:hAnsi="宋体" w:cs="宋体"/>
                <w:b/>
                <w:kern w:val="0"/>
                <w:sz w:val="24"/>
                <w:szCs w:val="24"/>
              </w:rPr>
            </w:pPr>
            <w:r w:rsidRPr="00E273AC">
              <w:rPr>
                <w:rFonts w:ascii="宋体" w:eastAsia="宋体" w:hAnsi="宋体" w:cs="宋体" w:hint="eastAsia"/>
                <w:b/>
                <w:kern w:val="0"/>
                <w:sz w:val="24"/>
                <w:szCs w:val="24"/>
              </w:rPr>
              <w:t>被服装具</w:t>
            </w:r>
          </w:p>
        </w:tc>
        <w:tc>
          <w:tcPr>
            <w:tcW w:w="4095" w:type="dxa"/>
            <w:tcBorders>
              <w:top w:val="nil"/>
              <w:left w:val="nil"/>
              <w:bottom w:val="single" w:sz="4" w:space="0" w:color="auto"/>
              <w:right w:val="single" w:sz="4" w:space="0" w:color="auto"/>
            </w:tcBorders>
          </w:tcPr>
          <w:p w:rsidR="00E57CA4" w:rsidRPr="002D00ED" w:rsidRDefault="00E57CA4" w:rsidP="00B95F9E">
            <w:pPr>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r w:rsidRPr="002D00ED">
              <w:rPr>
                <w:rFonts w:ascii="宋体" w:eastAsia="宋体" w:hAnsi="宋体" w:cs="宋体"/>
                <w:kern w:val="0"/>
                <w:sz w:val="24"/>
                <w:szCs w:val="24"/>
              </w:rPr>
              <w:t>A07030101</w:t>
            </w:r>
          </w:p>
        </w:tc>
        <w:tc>
          <w:tcPr>
            <w:tcW w:w="3150" w:type="dxa"/>
            <w:tcBorders>
              <w:top w:val="nil"/>
              <w:left w:val="nil"/>
              <w:bottom w:val="single" w:sz="4" w:space="0" w:color="auto"/>
              <w:right w:val="single" w:sz="4" w:space="0" w:color="auto"/>
            </w:tcBorders>
            <w:vAlign w:val="center"/>
          </w:tcPr>
          <w:p w:rsidR="00E57CA4" w:rsidRPr="002D00ED" w:rsidRDefault="00E57CA4" w:rsidP="00B95F9E">
            <w:pPr>
              <w:widowControl/>
              <w:ind w:firstLineChars="100" w:firstLine="240"/>
              <w:rPr>
                <w:rFonts w:ascii="宋体" w:eastAsia="宋体" w:hAnsi="宋体" w:cs="宋体" w:hint="eastAsia"/>
                <w:kern w:val="0"/>
                <w:sz w:val="24"/>
                <w:szCs w:val="24"/>
              </w:rPr>
            </w:pPr>
            <w:r w:rsidRPr="002D00ED">
              <w:rPr>
                <w:rFonts w:ascii="宋体" w:eastAsia="宋体" w:hAnsi="宋体" w:cs="宋体" w:hint="eastAsia"/>
                <w:kern w:val="0"/>
                <w:sz w:val="24"/>
                <w:szCs w:val="24"/>
              </w:rPr>
              <w:t>制服</w:t>
            </w:r>
          </w:p>
        </w:tc>
        <w:tc>
          <w:tcPr>
            <w:tcW w:w="4095" w:type="dxa"/>
            <w:tcBorders>
              <w:top w:val="nil"/>
              <w:left w:val="nil"/>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r w:rsidRPr="002D00ED">
              <w:rPr>
                <w:rFonts w:ascii="宋体" w:eastAsia="宋体" w:hAnsi="宋体" w:cs="宋体"/>
                <w:kern w:val="0"/>
                <w:sz w:val="24"/>
                <w:szCs w:val="24"/>
              </w:rPr>
              <w:t>A07030103</w:t>
            </w:r>
          </w:p>
        </w:tc>
        <w:tc>
          <w:tcPr>
            <w:tcW w:w="3150" w:type="dxa"/>
            <w:tcBorders>
              <w:top w:val="nil"/>
              <w:left w:val="nil"/>
              <w:bottom w:val="single" w:sz="4" w:space="0" w:color="auto"/>
              <w:right w:val="single" w:sz="4" w:space="0" w:color="auto"/>
            </w:tcBorders>
            <w:vAlign w:val="center"/>
          </w:tcPr>
          <w:p w:rsidR="00E57CA4" w:rsidRPr="002D00ED" w:rsidRDefault="00E57CA4" w:rsidP="00B95F9E">
            <w:pPr>
              <w:widowControl/>
              <w:tabs>
                <w:tab w:val="left" w:pos="765"/>
              </w:tabs>
              <w:ind w:firstLineChars="100" w:firstLine="240"/>
              <w:rPr>
                <w:rFonts w:ascii="宋体" w:eastAsia="宋体" w:hAnsi="宋体" w:cs="宋体" w:hint="eastAsia"/>
                <w:kern w:val="0"/>
                <w:sz w:val="24"/>
                <w:szCs w:val="24"/>
              </w:rPr>
            </w:pPr>
            <w:r w:rsidRPr="002D00ED">
              <w:rPr>
                <w:rFonts w:ascii="宋体" w:eastAsia="宋体" w:hAnsi="宋体" w:cs="宋体" w:hint="eastAsia"/>
                <w:kern w:val="0"/>
                <w:sz w:val="24"/>
                <w:szCs w:val="24"/>
              </w:rPr>
              <w:t>普通服装</w:t>
            </w:r>
          </w:p>
        </w:tc>
        <w:tc>
          <w:tcPr>
            <w:tcW w:w="4095" w:type="dxa"/>
            <w:tcBorders>
              <w:top w:val="nil"/>
              <w:left w:val="nil"/>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r w:rsidRPr="002D00ED">
              <w:rPr>
                <w:rFonts w:ascii="宋体" w:eastAsia="宋体" w:hAnsi="宋体" w:cs="宋体" w:hint="eastAsia"/>
                <w:kern w:val="0"/>
                <w:sz w:val="24"/>
                <w:szCs w:val="24"/>
              </w:rPr>
              <w:t>包括皮革服装。</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r w:rsidRPr="002D00ED">
              <w:rPr>
                <w:rFonts w:ascii="宋体" w:eastAsia="宋体" w:hAnsi="宋体" w:cs="宋体"/>
                <w:kern w:val="0"/>
                <w:sz w:val="24"/>
                <w:szCs w:val="24"/>
              </w:rPr>
              <w:t>A07030104</w:t>
            </w:r>
          </w:p>
        </w:tc>
        <w:tc>
          <w:tcPr>
            <w:tcW w:w="3150" w:type="dxa"/>
            <w:tcBorders>
              <w:top w:val="nil"/>
              <w:left w:val="nil"/>
              <w:bottom w:val="single" w:sz="4" w:space="0" w:color="auto"/>
              <w:right w:val="single" w:sz="4" w:space="0" w:color="auto"/>
            </w:tcBorders>
            <w:vAlign w:val="center"/>
          </w:tcPr>
          <w:p w:rsidR="00E57CA4" w:rsidRPr="002D00ED" w:rsidRDefault="00E57CA4" w:rsidP="00B95F9E">
            <w:pPr>
              <w:widowControl/>
              <w:tabs>
                <w:tab w:val="left" w:pos="765"/>
              </w:tabs>
              <w:ind w:firstLineChars="100" w:firstLine="240"/>
              <w:rPr>
                <w:rFonts w:ascii="宋体" w:eastAsia="宋体" w:hAnsi="宋体" w:cs="宋体" w:hint="eastAsia"/>
                <w:kern w:val="0"/>
                <w:sz w:val="24"/>
                <w:szCs w:val="24"/>
              </w:rPr>
            </w:pPr>
            <w:r w:rsidRPr="002D00ED">
              <w:rPr>
                <w:rFonts w:ascii="宋体" w:eastAsia="宋体" w:hAnsi="宋体" w:cs="宋体" w:hint="eastAsia"/>
                <w:kern w:val="0"/>
                <w:sz w:val="24"/>
                <w:szCs w:val="24"/>
              </w:rPr>
              <w:t>鞋、靴及附件</w:t>
            </w:r>
          </w:p>
        </w:tc>
        <w:tc>
          <w:tcPr>
            <w:tcW w:w="4095" w:type="dxa"/>
            <w:tcBorders>
              <w:top w:val="nil"/>
              <w:left w:val="nil"/>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r w:rsidRPr="002D00ED">
              <w:rPr>
                <w:rFonts w:ascii="宋体" w:eastAsia="宋体" w:hAnsi="宋体" w:cs="宋体"/>
                <w:kern w:val="0"/>
                <w:sz w:val="24"/>
                <w:szCs w:val="24"/>
              </w:rPr>
              <w:t>A07030105</w:t>
            </w:r>
          </w:p>
        </w:tc>
        <w:tc>
          <w:tcPr>
            <w:tcW w:w="3150" w:type="dxa"/>
            <w:tcBorders>
              <w:top w:val="nil"/>
              <w:left w:val="nil"/>
              <w:bottom w:val="single" w:sz="4" w:space="0" w:color="auto"/>
              <w:right w:val="single" w:sz="4" w:space="0" w:color="auto"/>
            </w:tcBorders>
            <w:vAlign w:val="center"/>
          </w:tcPr>
          <w:p w:rsidR="00E57CA4" w:rsidRPr="002D00ED" w:rsidRDefault="00E57CA4" w:rsidP="00B95F9E">
            <w:pPr>
              <w:widowControl/>
              <w:tabs>
                <w:tab w:val="left" w:pos="765"/>
              </w:tabs>
              <w:ind w:firstLineChars="100" w:firstLine="240"/>
              <w:rPr>
                <w:rFonts w:ascii="宋体" w:eastAsia="宋体" w:hAnsi="宋体" w:cs="宋体" w:hint="eastAsia"/>
                <w:kern w:val="0"/>
                <w:sz w:val="24"/>
                <w:szCs w:val="24"/>
              </w:rPr>
            </w:pPr>
            <w:r w:rsidRPr="002D00ED">
              <w:rPr>
                <w:rFonts w:ascii="宋体" w:eastAsia="宋体" w:hAnsi="宋体" w:cs="宋体" w:hint="eastAsia"/>
                <w:kern w:val="0"/>
                <w:sz w:val="24"/>
                <w:szCs w:val="24"/>
              </w:rPr>
              <w:t>被服附件</w:t>
            </w:r>
          </w:p>
        </w:tc>
        <w:tc>
          <w:tcPr>
            <w:tcW w:w="4095" w:type="dxa"/>
            <w:tcBorders>
              <w:top w:val="nil"/>
              <w:left w:val="nil"/>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r w:rsidRPr="002D00ED">
              <w:rPr>
                <w:rFonts w:ascii="宋体" w:eastAsia="宋体" w:hAnsi="宋体" w:cs="宋体" w:hint="eastAsia"/>
                <w:kern w:val="0"/>
                <w:sz w:val="24"/>
                <w:szCs w:val="24"/>
              </w:rPr>
              <w:t>包括帽子、围巾、领带、手套、皮带、拉链、纽扣等其他被服附件。</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r w:rsidRPr="002D00ED">
              <w:rPr>
                <w:rFonts w:ascii="宋体" w:eastAsia="宋体" w:hAnsi="宋体" w:cs="宋体"/>
                <w:kern w:val="0"/>
                <w:sz w:val="24"/>
                <w:szCs w:val="24"/>
              </w:rPr>
              <w:t>A070302</w:t>
            </w:r>
          </w:p>
        </w:tc>
        <w:tc>
          <w:tcPr>
            <w:tcW w:w="3150" w:type="dxa"/>
            <w:tcBorders>
              <w:top w:val="nil"/>
              <w:left w:val="nil"/>
              <w:bottom w:val="single" w:sz="4" w:space="0" w:color="auto"/>
              <w:right w:val="single" w:sz="4" w:space="0" w:color="auto"/>
            </w:tcBorders>
            <w:vAlign w:val="center"/>
          </w:tcPr>
          <w:p w:rsidR="00E57CA4" w:rsidRPr="002D00ED" w:rsidRDefault="00E57CA4" w:rsidP="00B95F9E">
            <w:pPr>
              <w:widowControl/>
              <w:ind w:firstLineChars="100" w:firstLine="240"/>
              <w:rPr>
                <w:rFonts w:ascii="宋体" w:eastAsia="宋体" w:hAnsi="宋体" w:cs="宋体" w:hint="eastAsia"/>
                <w:kern w:val="0"/>
                <w:sz w:val="24"/>
                <w:szCs w:val="24"/>
              </w:rPr>
            </w:pPr>
            <w:r w:rsidRPr="002D00ED">
              <w:rPr>
                <w:rFonts w:ascii="宋体" w:eastAsia="宋体" w:hAnsi="宋体" w:cs="宋体" w:hint="eastAsia"/>
                <w:kern w:val="0"/>
                <w:sz w:val="24"/>
                <w:szCs w:val="24"/>
              </w:rPr>
              <w:t>床上装具</w:t>
            </w:r>
          </w:p>
        </w:tc>
        <w:tc>
          <w:tcPr>
            <w:tcW w:w="4095" w:type="dxa"/>
            <w:tcBorders>
              <w:top w:val="nil"/>
              <w:left w:val="nil"/>
              <w:bottom w:val="single" w:sz="4" w:space="0" w:color="auto"/>
              <w:right w:val="single" w:sz="4" w:space="0" w:color="auto"/>
            </w:tcBorders>
            <w:vAlign w:val="center"/>
          </w:tcPr>
          <w:p w:rsidR="00E57CA4" w:rsidRPr="002D00ED" w:rsidRDefault="00E57CA4" w:rsidP="00B95F9E">
            <w:pPr>
              <w:widowControl/>
              <w:rPr>
                <w:rFonts w:ascii="宋体" w:eastAsia="宋体" w:hAnsi="宋体" w:cs="宋体" w:hint="eastAsia"/>
                <w:kern w:val="0"/>
                <w:sz w:val="24"/>
                <w:szCs w:val="24"/>
              </w:rPr>
            </w:pPr>
            <w:r w:rsidRPr="002D00ED">
              <w:rPr>
                <w:rFonts w:ascii="宋体" w:eastAsia="宋体" w:hAnsi="宋体" w:cs="宋体" w:hint="eastAsia"/>
                <w:kern w:val="0"/>
                <w:sz w:val="24"/>
                <w:szCs w:val="24"/>
              </w:rPr>
              <w:t>不包括电热卧具。包括床褥单、被面、枕套、被罩、床罩、毯子、寝具及相关用品、毛巾被、枕巾等其他床上用具。</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Pr="002D00ED" w:rsidRDefault="00E57CA4" w:rsidP="00B95F9E">
            <w:pPr>
              <w:spacing w:line="300" w:lineRule="exact"/>
              <w:rPr>
                <w:rFonts w:ascii="宋体" w:eastAsia="宋体" w:hAnsi="宋体" w:cs="宋体" w:hint="eastAsia"/>
                <w:kern w:val="0"/>
                <w:sz w:val="24"/>
                <w:szCs w:val="24"/>
              </w:rPr>
            </w:pPr>
            <w:r w:rsidRPr="002D00ED">
              <w:rPr>
                <w:rFonts w:ascii="宋体" w:eastAsia="宋体" w:hAnsi="宋体" w:cs="宋体"/>
                <w:kern w:val="0"/>
                <w:sz w:val="24"/>
                <w:szCs w:val="24"/>
              </w:rPr>
              <w:t>A0703</w:t>
            </w:r>
            <w:r>
              <w:rPr>
                <w:rFonts w:ascii="宋体" w:eastAsia="宋体" w:hAnsi="宋体" w:cs="宋体" w:hint="eastAsia"/>
                <w:kern w:val="0"/>
                <w:sz w:val="24"/>
                <w:szCs w:val="24"/>
              </w:rPr>
              <w:t>99</w:t>
            </w:r>
          </w:p>
        </w:tc>
        <w:tc>
          <w:tcPr>
            <w:tcW w:w="3150" w:type="dxa"/>
            <w:tcBorders>
              <w:top w:val="single" w:sz="4" w:space="0" w:color="auto"/>
              <w:left w:val="nil"/>
              <w:bottom w:val="single" w:sz="4" w:space="0" w:color="auto"/>
              <w:right w:val="single" w:sz="4" w:space="0" w:color="auto"/>
            </w:tcBorders>
            <w:vAlign w:val="center"/>
          </w:tcPr>
          <w:p w:rsidR="00E57CA4" w:rsidRPr="002D00ED" w:rsidRDefault="00E57CA4" w:rsidP="00B95F9E">
            <w:pPr>
              <w:spacing w:line="300" w:lineRule="exact"/>
              <w:ind w:firstLineChars="100" w:firstLine="240"/>
              <w:rPr>
                <w:rFonts w:ascii="宋体" w:eastAsia="宋体" w:hAnsi="宋体" w:cs="宋体" w:hint="eastAsia"/>
                <w:kern w:val="0"/>
                <w:sz w:val="24"/>
                <w:szCs w:val="24"/>
              </w:rPr>
            </w:pPr>
            <w:r>
              <w:rPr>
                <w:rFonts w:ascii="宋体" w:eastAsia="宋体" w:hAnsi="宋体" w:cs="宋体" w:hint="eastAsia"/>
                <w:kern w:val="0"/>
                <w:sz w:val="24"/>
                <w:szCs w:val="24"/>
              </w:rPr>
              <w:t>其他</w:t>
            </w:r>
            <w:r w:rsidRPr="00E273AC">
              <w:rPr>
                <w:rFonts w:ascii="宋体" w:eastAsia="宋体" w:hAnsi="宋体" w:cs="宋体" w:hint="eastAsia"/>
                <w:kern w:val="0"/>
                <w:sz w:val="24"/>
                <w:szCs w:val="24"/>
              </w:rPr>
              <w:t>被服装具</w:t>
            </w:r>
          </w:p>
        </w:tc>
        <w:tc>
          <w:tcPr>
            <w:tcW w:w="4095" w:type="dxa"/>
            <w:tcBorders>
              <w:top w:val="single" w:sz="4" w:space="0" w:color="auto"/>
              <w:left w:val="nil"/>
              <w:bottom w:val="single" w:sz="4" w:space="0" w:color="auto"/>
              <w:right w:val="single" w:sz="4" w:space="0" w:color="auto"/>
            </w:tcBorders>
            <w:vAlign w:val="center"/>
          </w:tcPr>
          <w:p w:rsidR="00E57CA4" w:rsidRPr="002D00ED" w:rsidRDefault="00E57CA4" w:rsidP="00B95F9E">
            <w:pPr>
              <w:widowControl/>
              <w:spacing w:line="300" w:lineRule="exac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A0802</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印刷品</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A09</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办公</w:t>
            </w:r>
            <w:r>
              <w:rPr>
                <w:rFonts w:ascii="宋体" w:eastAsia="宋体" w:hAnsi="宋体" w:cs="宋体"/>
                <w:b/>
                <w:kern w:val="0"/>
                <w:sz w:val="24"/>
                <w:szCs w:val="24"/>
              </w:rPr>
              <w:t>消耗用品及类似</w:t>
            </w:r>
            <w:r>
              <w:rPr>
                <w:rFonts w:ascii="宋体" w:eastAsia="宋体" w:hAnsi="宋体" w:cs="宋体" w:hint="eastAsia"/>
                <w:b/>
                <w:kern w:val="0"/>
                <w:sz w:val="24"/>
                <w:szCs w:val="24"/>
              </w:rPr>
              <w:t>物品</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A090101</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复印纸</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包括再生复印纸</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A0902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硒鼓、粉盒</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hint="eastAsia"/>
                <w:kern w:val="0"/>
                <w:sz w:val="24"/>
                <w:szCs w:val="24"/>
              </w:rPr>
            </w:pPr>
            <w:r w:rsidRPr="00EC29B7">
              <w:rPr>
                <w:rFonts w:ascii="宋体" w:eastAsia="宋体" w:hAnsi="宋体" w:cs="宋体" w:hint="eastAsia"/>
                <w:kern w:val="0"/>
                <w:sz w:val="24"/>
                <w:szCs w:val="24"/>
              </w:rPr>
              <w:t>A0999</w:t>
            </w:r>
          </w:p>
        </w:tc>
        <w:tc>
          <w:tcPr>
            <w:tcW w:w="3150" w:type="dxa"/>
            <w:tcBorders>
              <w:top w:val="nil"/>
              <w:left w:val="nil"/>
              <w:bottom w:val="single" w:sz="4" w:space="0" w:color="auto"/>
              <w:right w:val="single" w:sz="4" w:space="0" w:color="auto"/>
            </w:tcBorders>
            <w:vAlign w:val="center"/>
          </w:tcPr>
          <w:p w:rsidR="00E57CA4" w:rsidRPr="00EC29B7" w:rsidRDefault="00E57CA4" w:rsidP="00B95F9E">
            <w:pPr>
              <w:widowControl/>
              <w:tabs>
                <w:tab w:val="left" w:pos="1498"/>
              </w:tabs>
              <w:rPr>
                <w:rFonts w:ascii="宋体" w:eastAsia="宋体" w:hAnsi="宋体" w:cs="宋体" w:hint="eastAsia"/>
                <w:kern w:val="0"/>
                <w:sz w:val="24"/>
                <w:szCs w:val="24"/>
              </w:rPr>
            </w:pPr>
            <w:r w:rsidRPr="00EC29B7">
              <w:rPr>
                <w:rFonts w:ascii="宋体" w:eastAsia="宋体" w:hAnsi="宋体" w:cs="宋体" w:hint="eastAsia"/>
                <w:kern w:val="0"/>
                <w:sz w:val="24"/>
                <w:szCs w:val="24"/>
              </w:rPr>
              <w:t>其他办公消耗用品及类似物品</w:t>
            </w:r>
          </w:p>
        </w:tc>
        <w:tc>
          <w:tcPr>
            <w:tcW w:w="4095" w:type="dxa"/>
            <w:tcBorders>
              <w:top w:val="nil"/>
              <w:left w:val="nil"/>
              <w:bottom w:val="single" w:sz="4" w:space="0" w:color="auto"/>
              <w:right w:val="single" w:sz="4" w:space="0" w:color="auto"/>
            </w:tcBorders>
          </w:tcPr>
          <w:p w:rsidR="00E57CA4" w:rsidRDefault="00E57CA4" w:rsidP="00B95F9E">
            <w:pPr>
              <w:widowControl/>
              <w:tabs>
                <w:tab w:val="left" w:pos="1498"/>
              </w:tabs>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A10</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建筑建材</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A11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医药品</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A12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农林牧渔业产品</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A14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电力、城市燃气、蒸汽和热水、水</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A15</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食品、饮料和烟草原料</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A160101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汽油</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A99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其他货物</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center"/>
              <w:rPr>
                <w:rFonts w:ascii="宋体" w:eastAsia="宋体" w:hAnsi="宋体" w:cs="宋体"/>
                <w:b/>
                <w:kern w:val="0"/>
                <w:sz w:val="24"/>
                <w:szCs w:val="24"/>
              </w:rPr>
            </w:pPr>
            <w:r>
              <w:rPr>
                <w:rFonts w:ascii="宋体" w:eastAsia="宋体" w:hAnsi="宋体" w:cs="宋体" w:hint="eastAsia"/>
                <w:b/>
                <w:kern w:val="0"/>
                <w:sz w:val="24"/>
                <w:szCs w:val="24"/>
              </w:rPr>
              <w:lastRenderedPageBreak/>
              <w:t>B</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center"/>
              <w:rPr>
                <w:rFonts w:ascii="宋体" w:eastAsia="宋体" w:hAnsi="宋体" w:cs="宋体"/>
                <w:b/>
                <w:kern w:val="0"/>
                <w:sz w:val="24"/>
                <w:szCs w:val="24"/>
              </w:rPr>
            </w:pPr>
            <w:r>
              <w:rPr>
                <w:rFonts w:ascii="宋体" w:eastAsia="宋体" w:hAnsi="宋体" w:cs="宋体" w:hint="eastAsia"/>
                <w:b/>
                <w:kern w:val="0"/>
                <w:sz w:val="24"/>
                <w:szCs w:val="24"/>
              </w:rPr>
              <w:t>工程</w:t>
            </w:r>
          </w:p>
        </w:tc>
        <w:tc>
          <w:tcPr>
            <w:tcW w:w="4095" w:type="dxa"/>
            <w:tcBorders>
              <w:top w:val="nil"/>
              <w:left w:val="nil"/>
              <w:bottom w:val="single" w:sz="4" w:space="0" w:color="auto"/>
              <w:right w:val="single" w:sz="4" w:space="0" w:color="auto"/>
            </w:tcBorders>
          </w:tcPr>
          <w:p w:rsidR="00E57CA4" w:rsidRDefault="00E57CA4" w:rsidP="00B95F9E">
            <w:pPr>
              <w:widowControl/>
              <w:jc w:val="center"/>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建筑物施工</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构筑物施工</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指构筑物主体工程的施工</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工程准备</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B05</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专业施工</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B0510</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消防工程和安防工程</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B0599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其他专业施工</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B06</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建筑安装工程</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B060102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监控系统工程安装</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B060199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其他电子工程安装</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智能化安装工程</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供水管道工程和下水道铺设</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包括供水管道铺设、排水道铺设</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B0605</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供暖设备安装</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B0606</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通风和空调设备安装</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B060803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电梯安装</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B060899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其他大型设备安装</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B0699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其他安装</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B07</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装修工程</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包括木工装修、砌筑装修、瓷砖装修、玻璃装配、抹灰装修、石制装修、门窗安装、涂料装修、其他装修</w:t>
            </w:r>
          </w:p>
        </w:tc>
      </w:tr>
      <w:tr w:rsidR="00E57CA4" w:rsidTr="00B95F9E">
        <w:trPr>
          <w:trHeight w:val="734"/>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B08</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修缮工程</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r>
              <w:rPr>
                <w:rFonts w:ascii="宋体" w:eastAsia="宋体" w:hAnsi="宋体" w:cs="宋体" w:hint="eastAsia"/>
                <w:b/>
                <w:kern w:val="0"/>
                <w:sz w:val="24"/>
                <w:szCs w:val="24"/>
              </w:rPr>
              <w:t>主要指对已建成的建筑物进行拆改、翻修和维护，包括抗震加固，节能改造，下水管道改造，防水，木门窗、钢门窗及木修理等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B0801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房屋修缮</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B0803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文物保护建筑修缮</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B0899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其他建筑物、构筑物修缮</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B09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工程设备租赁（带操作员）</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B99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其他建筑工程</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center"/>
              <w:rPr>
                <w:rFonts w:ascii="宋体" w:eastAsia="宋体" w:hAnsi="宋体" w:cs="宋体"/>
                <w:b/>
                <w:kern w:val="0"/>
                <w:sz w:val="24"/>
                <w:szCs w:val="24"/>
              </w:rPr>
            </w:pPr>
            <w:r>
              <w:rPr>
                <w:rFonts w:ascii="宋体" w:eastAsia="宋体" w:hAnsi="宋体" w:cs="宋体" w:hint="eastAsia"/>
                <w:b/>
                <w:kern w:val="0"/>
                <w:sz w:val="24"/>
                <w:szCs w:val="24"/>
              </w:rPr>
              <w:t>C</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center"/>
              <w:rPr>
                <w:rFonts w:ascii="宋体" w:eastAsia="宋体" w:hAnsi="宋体" w:cs="宋体"/>
                <w:b/>
                <w:kern w:val="0"/>
                <w:sz w:val="24"/>
                <w:szCs w:val="24"/>
              </w:rPr>
            </w:pPr>
            <w:r>
              <w:rPr>
                <w:rFonts w:ascii="宋体" w:eastAsia="宋体" w:hAnsi="宋体" w:cs="宋体" w:hint="eastAsia"/>
                <w:b/>
                <w:kern w:val="0"/>
                <w:sz w:val="24"/>
                <w:szCs w:val="24"/>
              </w:rPr>
              <w:t>服务</w:t>
            </w:r>
          </w:p>
        </w:tc>
        <w:tc>
          <w:tcPr>
            <w:tcW w:w="4095" w:type="dxa"/>
            <w:tcBorders>
              <w:top w:val="nil"/>
              <w:left w:val="nil"/>
              <w:bottom w:val="single" w:sz="4" w:space="0" w:color="auto"/>
              <w:right w:val="single" w:sz="4" w:space="0" w:color="auto"/>
            </w:tcBorders>
          </w:tcPr>
          <w:p w:rsidR="00E57CA4" w:rsidRDefault="00E57CA4" w:rsidP="00B95F9E">
            <w:pPr>
              <w:widowControl/>
              <w:jc w:val="center"/>
              <w:rPr>
                <w:rFonts w:ascii="宋体" w:eastAsia="宋体" w:hAnsi="宋体" w:cs="宋体" w:hint="eastAsia"/>
                <w:b/>
                <w:kern w:val="0"/>
                <w:sz w:val="24"/>
                <w:szCs w:val="24"/>
              </w:rPr>
            </w:pP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科学研究和试验开发</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指为揭示客观事物的本质和运动规律而进行的理论研究和试验开发服务</w:t>
            </w: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信息技术服务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r>
              <w:rPr>
                <w:rFonts w:ascii="宋体" w:eastAsia="宋体" w:hAnsi="宋体" w:cs="宋体" w:hint="eastAsia"/>
                <w:kern w:val="0"/>
                <w:sz w:val="24"/>
                <w:szCs w:val="24"/>
              </w:rPr>
              <w:t>指为用户提供开发、应用信息技术的服务，以及以信息技术为手段支持用户业务活动的服务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C0201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软件开发服务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指专门从事计算机软件的程序编制、分析等服务</w:t>
            </w: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C0202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信息系统集成实施服务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指通过结构化的综合布线系统和计算机网络技术，将各个分离的设备、功能和信息等集成到相互关联的、统一</w:t>
            </w:r>
            <w:r>
              <w:rPr>
                <w:rFonts w:ascii="宋体" w:eastAsia="宋体" w:hAnsi="宋体" w:cs="宋体" w:hint="eastAsia"/>
                <w:kern w:val="0"/>
                <w:sz w:val="24"/>
                <w:szCs w:val="24"/>
              </w:rPr>
              <w:lastRenderedPageBreak/>
              <w:t>协调的系统之中的服务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C0203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数据处理服务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指向用户提供的信息和数据的分析、整理、计算、存储等加工处理服务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C0204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信息化工程监理服务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C0205</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测试评估认证服务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577"/>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C0206</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运行维护服务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指为满足信息系统正常运行及优化改进的要求，对用户信息系统的基础环境、硬件、软件及安全等提供的各种技术支持和管理服务</w:t>
            </w: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C0207</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运营服务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指向用户提供租用软件应用系统、业务平台、信息系统基础设施等的部分或全部功能的服务，配备操作人员或维护人员</w:t>
            </w: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C0208</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信息技术咨询服务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指在信息资源开发利用、工程建设、管理体系建设、技术支撑等方面向用户提供的管理或技术咨询服务</w:t>
            </w:r>
          </w:p>
        </w:tc>
      </w:tr>
      <w:tr w:rsidR="00E57CA4" w:rsidTr="00B95F9E">
        <w:trPr>
          <w:trHeight w:val="85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C0209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呼叫中心服务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指利用与公用电话网或因特网连接的呼叫中心系统和数据库技术，经过信息采集、加工、存储等建立信息库，通过固定网、移动网或因特网等公众</w:t>
            </w:r>
            <w:r w:rsidRPr="000E1E83">
              <w:rPr>
                <w:rFonts w:ascii="宋体" w:eastAsia="宋体" w:hAnsi="宋体" w:cs="宋体" w:hint="eastAsia"/>
                <w:kern w:val="0"/>
                <w:sz w:val="24"/>
                <w:szCs w:val="24"/>
              </w:rPr>
              <w:t>通信网络向用户提供的业务咨询、信息咨询和数据查询等服务</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C0299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其他信息技术服务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C0301</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电信服务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C0302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互联网信息服务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指通过互联网提供信息的服务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租赁服务（不带操作员）</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r>
              <w:rPr>
                <w:rFonts w:ascii="宋体" w:eastAsia="宋体" w:hAnsi="宋体" w:cs="宋体" w:hint="eastAsia"/>
                <w:kern w:val="0"/>
                <w:sz w:val="24"/>
                <w:szCs w:val="24"/>
              </w:rPr>
              <w:t>指不配备操作人员的机械设备的租赁服务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C0401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计算机设备和软件租赁服务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包括计算机设备、计算机网络设备、计算机软件等租赁服务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C0402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办公设备租赁服务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包括电话机、传真机、复印机等租赁服务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C0403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车辆租赁服务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C0499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其他租赁服务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包括船舶、飞机、机械设备、电气设备、通信设备等其他设备和物品的租赁服务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C05</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维修和保养服务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r>
              <w:rPr>
                <w:rFonts w:ascii="宋体" w:eastAsia="宋体" w:hAnsi="宋体" w:cs="宋体" w:hint="eastAsia"/>
                <w:b/>
                <w:kern w:val="0"/>
                <w:sz w:val="24"/>
                <w:szCs w:val="24"/>
              </w:rPr>
              <w:t>指机械设备的修理和保养服务</w:t>
            </w: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C0501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计算机设备维修和保养服务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包括计算机设备、计算机网络设备、信息安全设备等的维修和保养服务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C050301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车辆维修和保养服务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lastRenderedPageBreak/>
              <w:t>C050302</w:t>
            </w:r>
          </w:p>
        </w:tc>
        <w:tc>
          <w:tcPr>
            <w:tcW w:w="3150" w:type="dxa"/>
            <w:tcBorders>
              <w:top w:val="nil"/>
              <w:left w:val="nil"/>
              <w:bottom w:val="single" w:sz="4" w:space="0" w:color="auto"/>
              <w:right w:val="single" w:sz="4" w:space="0" w:color="auto"/>
            </w:tcBorders>
            <w:vAlign w:val="center"/>
          </w:tcPr>
          <w:p w:rsidR="00E57CA4" w:rsidRPr="00E273AC" w:rsidRDefault="00E57CA4" w:rsidP="00B95F9E">
            <w:pPr>
              <w:widowControl/>
              <w:rPr>
                <w:rFonts w:ascii="宋体" w:eastAsia="宋体" w:hAnsi="宋体" w:cs="宋体"/>
                <w:kern w:val="0"/>
                <w:sz w:val="24"/>
                <w:szCs w:val="24"/>
              </w:rPr>
            </w:pPr>
            <w:r w:rsidRPr="00E273AC">
              <w:rPr>
                <w:rFonts w:ascii="宋体" w:eastAsia="宋体" w:hAnsi="宋体" w:cs="宋体" w:hint="eastAsia"/>
                <w:kern w:val="0"/>
                <w:sz w:val="24"/>
                <w:szCs w:val="24"/>
              </w:rPr>
              <w:t>车辆加油服务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C0507</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空调、电梯维修和保养服务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包括家用制冷空调、电梯等的维修和保养服务</w:t>
            </w: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C0599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其他维修和保养服务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包括机械设备、电气设备、通信设备等其他设备和物品的维修和保养服务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C0601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会议服务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按财政部政策执行</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C0602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展览服务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包括展台搭建、展位制作等服务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C07</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住宿和餐饮服务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C08</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商务服务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Pr="00EC163B" w:rsidRDefault="00E57CA4" w:rsidP="00B95F9E">
            <w:pPr>
              <w:widowControl/>
              <w:rPr>
                <w:rFonts w:ascii="宋体" w:eastAsia="宋体" w:hAnsi="宋体" w:cs="宋体"/>
                <w:kern w:val="0"/>
                <w:sz w:val="24"/>
                <w:szCs w:val="24"/>
              </w:rPr>
            </w:pPr>
            <w:r w:rsidRPr="00EC163B">
              <w:rPr>
                <w:rFonts w:ascii="宋体" w:eastAsia="宋体" w:hAnsi="宋体" w:cs="宋体" w:hint="eastAsia"/>
                <w:kern w:val="0"/>
                <w:sz w:val="24"/>
                <w:szCs w:val="24"/>
              </w:rPr>
              <w:t>C0801</w:t>
            </w:r>
          </w:p>
        </w:tc>
        <w:tc>
          <w:tcPr>
            <w:tcW w:w="3150" w:type="dxa"/>
            <w:tcBorders>
              <w:top w:val="nil"/>
              <w:left w:val="nil"/>
              <w:bottom w:val="single" w:sz="4" w:space="0" w:color="auto"/>
              <w:right w:val="single" w:sz="4" w:space="0" w:color="auto"/>
            </w:tcBorders>
            <w:vAlign w:val="center"/>
          </w:tcPr>
          <w:p w:rsidR="00E57CA4" w:rsidRPr="00EC163B" w:rsidRDefault="00E57CA4" w:rsidP="00B95F9E">
            <w:pPr>
              <w:widowControl/>
              <w:rPr>
                <w:rFonts w:ascii="宋体" w:eastAsia="宋体" w:hAnsi="宋体" w:cs="宋体"/>
                <w:kern w:val="0"/>
                <w:sz w:val="24"/>
                <w:szCs w:val="24"/>
              </w:rPr>
            </w:pPr>
            <w:r w:rsidRPr="00EC163B">
              <w:rPr>
                <w:rFonts w:ascii="宋体" w:eastAsia="宋体" w:hAnsi="宋体" w:cs="宋体" w:hint="eastAsia"/>
                <w:kern w:val="0"/>
                <w:sz w:val="24"/>
                <w:szCs w:val="24"/>
              </w:rPr>
              <w:t>法律服务</w:t>
            </w:r>
          </w:p>
        </w:tc>
        <w:tc>
          <w:tcPr>
            <w:tcW w:w="4095" w:type="dxa"/>
            <w:tcBorders>
              <w:top w:val="nil"/>
              <w:left w:val="nil"/>
              <w:bottom w:val="single" w:sz="4" w:space="0" w:color="auto"/>
              <w:right w:val="single" w:sz="4" w:space="0" w:color="auto"/>
            </w:tcBorders>
          </w:tcPr>
          <w:p w:rsidR="00E57CA4" w:rsidRPr="00EC163B"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财务审计服务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指按照公认的会计原则，审查某机构的会计账册和其他单据的服务，跟踪审计服务入此</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税务服务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C0805</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资产评估服务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rPr>
                <w:rFonts w:ascii="宋体" w:eastAsia="宋体" w:hAnsi="宋体" w:cs="宋体"/>
                <w:kern w:val="0"/>
                <w:sz w:val="24"/>
                <w:szCs w:val="24"/>
              </w:rPr>
            </w:pPr>
            <w:r>
              <w:rPr>
                <w:rFonts w:ascii="宋体" w:eastAsia="宋体" w:hAnsi="宋体" w:cs="宋体" w:hint="eastAsia"/>
                <w:kern w:val="0"/>
                <w:sz w:val="24"/>
                <w:szCs w:val="24"/>
              </w:rPr>
              <w:t>C0806</w:t>
            </w:r>
          </w:p>
        </w:tc>
        <w:tc>
          <w:tcPr>
            <w:tcW w:w="3150"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广告服务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C0807</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市场调查和民意测验服务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C0808</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jc w:val="left"/>
              <w:rPr>
                <w:rFonts w:ascii="宋体" w:eastAsia="宋体" w:hAnsi="宋体" w:cs="宋体"/>
                <w:kern w:val="0"/>
                <w:sz w:val="24"/>
                <w:szCs w:val="24"/>
              </w:rPr>
            </w:pPr>
            <w:r>
              <w:rPr>
                <w:rFonts w:ascii="宋体" w:eastAsia="宋体" w:hAnsi="宋体" w:cs="宋体" w:hint="eastAsia"/>
                <w:kern w:val="0"/>
                <w:sz w:val="24"/>
                <w:szCs w:val="24"/>
              </w:rPr>
              <w:t>社会与管理咨询服务</w:t>
            </w:r>
          </w:p>
        </w:tc>
        <w:tc>
          <w:tcPr>
            <w:tcW w:w="4095" w:type="dxa"/>
            <w:tcBorders>
              <w:top w:val="single" w:sz="4" w:space="0" w:color="auto"/>
              <w:left w:val="nil"/>
              <w:bottom w:val="single" w:sz="4" w:space="0" w:color="auto"/>
              <w:right w:val="single" w:sz="4" w:space="0" w:color="auto"/>
            </w:tcBorders>
          </w:tcPr>
          <w:p w:rsidR="00E57CA4" w:rsidRDefault="00E57CA4" w:rsidP="00B95F9E">
            <w:pPr>
              <w:jc w:val="left"/>
              <w:rPr>
                <w:rFonts w:ascii="宋体" w:eastAsia="宋体" w:hAnsi="宋体" w:cs="宋体" w:hint="eastAsia"/>
                <w:kern w:val="0"/>
                <w:sz w:val="24"/>
                <w:szCs w:val="24"/>
              </w:rPr>
            </w:pPr>
            <w:r>
              <w:rPr>
                <w:rFonts w:ascii="宋体" w:eastAsia="宋体" w:hAnsi="宋体" w:cs="宋体" w:hint="eastAsia"/>
                <w:kern w:val="0"/>
                <w:sz w:val="24"/>
                <w:szCs w:val="24"/>
              </w:rPr>
              <w:t>包括政策和战略的总体规划咨询服务等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C0809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jc w:val="left"/>
              <w:rPr>
                <w:rFonts w:ascii="宋体" w:eastAsia="宋体" w:hAnsi="宋体" w:cs="宋体"/>
                <w:kern w:val="0"/>
                <w:sz w:val="24"/>
                <w:szCs w:val="24"/>
              </w:rPr>
            </w:pPr>
            <w:r>
              <w:rPr>
                <w:rFonts w:ascii="宋体" w:eastAsia="宋体" w:hAnsi="宋体" w:cs="宋体" w:hint="eastAsia"/>
                <w:kern w:val="0"/>
                <w:sz w:val="24"/>
                <w:szCs w:val="24"/>
              </w:rPr>
              <w:t>职业中介服务</w:t>
            </w:r>
          </w:p>
        </w:tc>
        <w:tc>
          <w:tcPr>
            <w:tcW w:w="4095" w:type="dxa"/>
            <w:tcBorders>
              <w:top w:val="single" w:sz="4" w:space="0" w:color="auto"/>
              <w:left w:val="nil"/>
              <w:bottom w:val="single" w:sz="4" w:space="0" w:color="auto"/>
              <w:right w:val="single" w:sz="4" w:space="0" w:color="auto"/>
            </w:tcBorders>
          </w:tcPr>
          <w:p w:rsidR="00E57CA4" w:rsidRPr="00EC29B7" w:rsidRDefault="00E57CA4" w:rsidP="00B95F9E">
            <w:pPr>
              <w:jc w:val="left"/>
              <w:rPr>
                <w:rFonts w:ascii="宋体" w:eastAsia="宋体" w:hAnsi="宋体" w:cs="宋体" w:hint="eastAsia"/>
                <w:kern w:val="0"/>
                <w:sz w:val="24"/>
                <w:szCs w:val="24"/>
              </w:rPr>
            </w:pPr>
            <w:r>
              <w:rPr>
                <w:rFonts w:ascii="宋体" w:eastAsia="宋体" w:hAnsi="宋体" w:cs="宋体" w:hint="eastAsia"/>
                <w:kern w:val="0"/>
                <w:sz w:val="24"/>
                <w:szCs w:val="24"/>
              </w:rPr>
              <w:t>指</w:t>
            </w:r>
            <w:r w:rsidRPr="00EC29B7">
              <w:rPr>
                <w:rFonts w:ascii="宋体" w:eastAsia="宋体" w:hAnsi="宋体" w:cs="宋体" w:hint="eastAsia"/>
                <w:kern w:val="0"/>
                <w:sz w:val="24"/>
                <w:szCs w:val="24"/>
              </w:rPr>
              <w:t>为用人单位提供劳动力，提供职业技能鉴定及其他职业中介服务</w:t>
            </w:r>
          </w:p>
        </w:tc>
      </w:tr>
      <w:tr w:rsidR="00E57CA4" w:rsidTr="00B95F9E">
        <w:trPr>
          <w:trHeight w:val="253"/>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C0810</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安全服务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建筑物清洁服务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摄影服务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Pr="00E3277F" w:rsidRDefault="00E57CA4" w:rsidP="00B95F9E">
            <w:pPr>
              <w:widowControl/>
              <w:jc w:val="left"/>
              <w:rPr>
                <w:rFonts w:ascii="宋体" w:eastAsia="宋体" w:hAnsi="宋体" w:cs="宋体"/>
                <w:b/>
                <w:kern w:val="0"/>
                <w:sz w:val="24"/>
                <w:szCs w:val="24"/>
              </w:rPr>
            </w:pPr>
            <w:r w:rsidRPr="00E3277F">
              <w:rPr>
                <w:rFonts w:ascii="宋体" w:eastAsia="宋体" w:hAnsi="宋体" w:cs="宋体" w:hint="eastAsia"/>
                <w:b/>
                <w:kern w:val="0"/>
                <w:sz w:val="24"/>
                <w:szCs w:val="24"/>
              </w:rPr>
              <w:t>C081401</w:t>
            </w:r>
          </w:p>
        </w:tc>
        <w:tc>
          <w:tcPr>
            <w:tcW w:w="3150" w:type="dxa"/>
            <w:tcBorders>
              <w:top w:val="single" w:sz="4" w:space="0" w:color="auto"/>
              <w:left w:val="nil"/>
              <w:bottom w:val="single" w:sz="4" w:space="0" w:color="auto"/>
              <w:right w:val="single" w:sz="4" w:space="0" w:color="auto"/>
            </w:tcBorders>
            <w:vAlign w:val="center"/>
          </w:tcPr>
          <w:p w:rsidR="00E57CA4" w:rsidRPr="00E3277F" w:rsidRDefault="00E57CA4" w:rsidP="00B95F9E">
            <w:pPr>
              <w:widowControl/>
              <w:jc w:val="left"/>
              <w:rPr>
                <w:rFonts w:ascii="宋体" w:eastAsia="宋体" w:hAnsi="宋体" w:cs="宋体"/>
                <w:b/>
                <w:kern w:val="0"/>
                <w:sz w:val="24"/>
                <w:szCs w:val="24"/>
              </w:rPr>
            </w:pPr>
            <w:r w:rsidRPr="00E3277F">
              <w:rPr>
                <w:rFonts w:ascii="宋体" w:eastAsia="宋体" w:hAnsi="宋体" w:cs="宋体" w:hint="eastAsia"/>
                <w:b/>
                <w:kern w:val="0"/>
                <w:sz w:val="24"/>
                <w:szCs w:val="24"/>
              </w:rPr>
              <w:t>印刷服务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C08140101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sidRPr="00E3277F">
              <w:rPr>
                <w:rFonts w:ascii="宋体" w:eastAsia="宋体" w:hAnsi="宋体" w:cs="宋体" w:hint="eastAsia"/>
                <w:kern w:val="0"/>
                <w:sz w:val="24"/>
                <w:szCs w:val="24"/>
              </w:rPr>
              <w:t>出版物印刷服务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sidRPr="00E3277F">
              <w:rPr>
                <w:rFonts w:ascii="宋体" w:eastAsia="宋体" w:hAnsi="宋体" w:cs="宋体" w:hint="eastAsia"/>
                <w:kern w:val="0"/>
                <w:sz w:val="24"/>
                <w:szCs w:val="24"/>
              </w:rPr>
              <w:t>包括报纸、期刊、书籍、地图、年画、图片、挂历、画册及音像制品、电子出版物的装帧封面等</w:t>
            </w:r>
            <w:r>
              <w:rPr>
                <w:rFonts w:ascii="宋体" w:eastAsia="宋体" w:hAnsi="宋体" w:cs="宋体" w:hint="eastAsia"/>
                <w:kern w:val="0"/>
                <w:sz w:val="24"/>
                <w:szCs w:val="24"/>
              </w:rPr>
              <w:t>印刷服务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C08140102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sidRPr="00E3277F">
              <w:rPr>
                <w:rFonts w:ascii="宋体" w:eastAsia="宋体" w:hAnsi="宋体" w:cs="宋体" w:hint="eastAsia"/>
                <w:kern w:val="0"/>
                <w:sz w:val="24"/>
                <w:szCs w:val="24"/>
              </w:rPr>
              <w:t>包装装潢类印刷</w:t>
            </w:r>
            <w:r>
              <w:rPr>
                <w:rFonts w:ascii="宋体" w:eastAsia="宋体" w:hAnsi="宋体" w:cs="宋体" w:hint="eastAsia"/>
                <w:kern w:val="0"/>
                <w:sz w:val="24"/>
                <w:szCs w:val="24"/>
              </w:rPr>
              <w:t>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sidRPr="00E3277F">
              <w:rPr>
                <w:rFonts w:ascii="宋体" w:eastAsia="宋体" w:hAnsi="宋体" w:cs="宋体" w:hint="eastAsia"/>
                <w:kern w:val="0"/>
                <w:sz w:val="24"/>
                <w:szCs w:val="24"/>
              </w:rPr>
              <w:t>包括商标标识、广告宣传品及作为产品包装装潢的纸、金属、塑料等的印刷服务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C08140199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其他印刷服务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sidRPr="00E3277F">
              <w:rPr>
                <w:rFonts w:ascii="宋体" w:eastAsia="宋体" w:hAnsi="宋体" w:cs="宋体" w:hint="eastAsia"/>
                <w:kern w:val="0"/>
                <w:sz w:val="24"/>
                <w:szCs w:val="24"/>
              </w:rPr>
              <w:t>包括文件、资料、图表、票证、证件、名片等</w:t>
            </w:r>
            <w:r>
              <w:rPr>
                <w:rFonts w:ascii="宋体" w:eastAsia="宋体" w:hAnsi="宋体" w:cs="宋体" w:hint="eastAsia"/>
                <w:kern w:val="0"/>
                <w:sz w:val="24"/>
                <w:szCs w:val="24"/>
              </w:rPr>
              <w:t>印刷服务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C081402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出版服务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C0815</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翻译服务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包括笔译、口译和其他翻译服务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C0816</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票务代理服务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按财政部政策执行</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C0818</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旅游服务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包括旅行社和导游服务等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C081901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邮政服务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不包括有关邮政储蓄和转账的服务和电信服务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C081902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速递服务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C0899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jc w:val="left"/>
              <w:rPr>
                <w:rFonts w:ascii="宋体" w:eastAsia="宋体" w:hAnsi="宋体" w:cs="宋体"/>
                <w:kern w:val="0"/>
                <w:sz w:val="24"/>
                <w:szCs w:val="24"/>
              </w:rPr>
            </w:pPr>
            <w:r>
              <w:rPr>
                <w:rFonts w:ascii="宋体" w:eastAsia="宋体" w:hAnsi="宋体" w:cs="宋体" w:hint="eastAsia"/>
                <w:kern w:val="0"/>
                <w:sz w:val="24"/>
                <w:szCs w:val="24"/>
              </w:rPr>
              <w:t>其他商务服务</w:t>
            </w:r>
          </w:p>
        </w:tc>
        <w:tc>
          <w:tcPr>
            <w:tcW w:w="4095" w:type="dxa"/>
            <w:tcBorders>
              <w:top w:val="nil"/>
              <w:left w:val="nil"/>
              <w:bottom w:val="single" w:sz="4" w:space="0" w:color="auto"/>
              <w:right w:val="single" w:sz="4" w:space="0" w:color="auto"/>
            </w:tcBorders>
          </w:tcPr>
          <w:p w:rsidR="00E57CA4" w:rsidRDefault="00E57CA4" w:rsidP="00B95F9E">
            <w:pPr>
              <w:widowControl/>
              <w:jc w:val="left"/>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C09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专业技术服务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C090101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食品检验服务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食品包装、标志，食品化学特性和其他食品检验服务</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C0902</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地震服务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C0903</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气象服务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C0904</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测绘服务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C0905</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海洋服务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C0906</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地质勘测服务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C0907</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合同能源管理服务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C0908</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其他专业技术服务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C10</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工程咨询管理服务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C1001</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设计前咨询服务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指涉及工程技术可行性、环境影响研究、经济型评估等设计前的咨询服务</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C1002</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工程勘探服务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包括岩土工程勘察、设计、物资测试检测监测，水文地质勘察，工程测量等工程勘察服务</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C1003</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工程设计服务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包括设计图纸绘制、成本限制、施工计划等</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C1004</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装修设计服务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指工程内部空间的规划设计服务</w:t>
            </w: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C1005</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工程项目管理服务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包括招标代理和各类合同执行等管理或管理咨询服务</w:t>
            </w:r>
          </w:p>
        </w:tc>
      </w:tr>
      <w:tr w:rsidR="00E57CA4" w:rsidTr="00B95F9E">
        <w:trPr>
          <w:trHeight w:val="570"/>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C1006</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工程监理服务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C1007</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工程总承包服务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指对工程项目的勘察、设计、采购、施工、竣工验收等实行全过程或若干阶段的承包服务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C1008</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工程造价服务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对建设项目的投资估算、概预算的编制与审核、合同价款的确定与调整、工程结算及竣工结（决）算报告的编制与审核进行全过程或若干阶段的管理和服务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水利管理服务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C12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房地产服务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C1202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房屋租赁服务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指住宅、办公楼、仓库等房屋租赁服务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C1203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房地产中介服务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指房地产咨询、房地产价格评估、房地产经纪等服务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lastRenderedPageBreak/>
              <w:t>C1204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物业管理服务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指办公场所或其他公用场所水电供应服务、设备运行、门窗保养维护、保洁、绿化养护等的管理及服务，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C1299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其他房地产服务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包括公积金管理、土地管理服务、其他房地产服务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C13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公共设施管理服务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C1301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城市规划和设计服务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指对城市土地、基础设施、园林等进行规划和设计的服务</w:t>
            </w:r>
          </w:p>
        </w:tc>
      </w:tr>
      <w:tr w:rsidR="00E57CA4" w:rsidTr="00B95F9E">
        <w:trPr>
          <w:trHeight w:val="570"/>
        </w:trPr>
        <w:tc>
          <w:tcPr>
            <w:tcW w:w="1590" w:type="dxa"/>
            <w:tcBorders>
              <w:top w:val="nil"/>
              <w:left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C1302</w:t>
            </w:r>
          </w:p>
        </w:tc>
        <w:tc>
          <w:tcPr>
            <w:tcW w:w="3150" w:type="dxa"/>
            <w:tcBorders>
              <w:top w:val="nil"/>
              <w:left w:val="nil"/>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市政公共设施管理服务</w:t>
            </w:r>
          </w:p>
        </w:tc>
        <w:tc>
          <w:tcPr>
            <w:tcW w:w="4095" w:type="dxa"/>
            <w:tcBorders>
              <w:top w:val="nil"/>
              <w:left w:val="nil"/>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指城市污水排放、雨水排放、路灯、道路、桥梁、隧道、广场、涵洞、防空等市政设施的维护、抢险、紧急处理、管理等服务</w:t>
            </w:r>
          </w:p>
        </w:tc>
      </w:tr>
      <w:tr w:rsidR="00E57CA4" w:rsidTr="00B95F9E">
        <w:trPr>
          <w:trHeight w:val="285"/>
        </w:trPr>
        <w:tc>
          <w:tcPr>
            <w:tcW w:w="1590" w:type="dxa"/>
            <w:tcBorders>
              <w:top w:val="nil"/>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C1303</w:t>
            </w:r>
          </w:p>
        </w:tc>
        <w:tc>
          <w:tcPr>
            <w:tcW w:w="3150" w:type="dxa"/>
            <w:tcBorders>
              <w:top w:val="nil"/>
              <w:left w:val="nil"/>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园林绿化管理服务</w:t>
            </w:r>
          </w:p>
        </w:tc>
        <w:tc>
          <w:tcPr>
            <w:tcW w:w="4095" w:type="dxa"/>
            <w:tcBorders>
              <w:top w:val="nil"/>
              <w:left w:val="nil"/>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C1304</w:t>
            </w:r>
          </w:p>
        </w:tc>
        <w:tc>
          <w:tcPr>
            <w:tcW w:w="3150" w:type="dxa"/>
            <w:tcBorders>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城市市容管理服务</w:t>
            </w:r>
          </w:p>
        </w:tc>
        <w:tc>
          <w:tcPr>
            <w:tcW w:w="4095" w:type="dxa"/>
            <w:tcBorders>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C1305</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游览景区服务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570"/>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C1399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其他市政公共设施管理服务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C14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能源的生产和分配服务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C1404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水的生产和分配</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包括自来水的生产和供应，其他水的处理、利用与分配</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C1499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其他能源的生产和分配</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C15</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金融服务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C1501</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银行服务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C1502</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信用担保服务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Pr="00B20026" w:rsidRDefault="00E57CA4" w:rsidP="00B95F9E">
            <w:pPr>
              <w:widowControl/>
              <w:rPr>
                <w:rFonts w:ascii="宋体" w:eastAsia="宋体" w:hAnsi="宋体" w:cs="宋体"/>
                <w:b/>
                <w:kern w:val="0"/>
                <w:sz w:val="24"/>
                <w:szCs w:val="24"/>
              </w:rPr>
            </w:pPr>
            <w:r w:rsidRPr="00B20026">
              <w:rPr>
                <w:rFonts w:ascii="宋体" w:eastAsia="宋体" w:hAnsi="宋体" w:cs="宋体" w:hint="eastAsia"/>
                <w:b/>
                <w:kern w:val="0"/>
                <w:sz w:val="24"/>
                <w:szCs w:val="24"/>
              </w:rPr>
              <w:t>C1504</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Pr="00B20026" w:rsidRDefault="00E57CA4" w:rsidP="00B95F9E">
            <w:pPr>
              <w:widowControl/>
              <w:rPr>
                <w:rFonts w:ascii="宋体" w:eastAsia="宋体" w:hAnsi="宋体" w:cs="宋体"/>
                <w:b/>
                <w:kern w:val="0"/>
                <w:sz w:val="24"/>
                <w:szCs w:val="24"/>
              </w:rPr>
            </w:pPr>
            <w:r w:rsidRPr="00B20026">
              <w:rPr>
                <w:rFonts w:ascii="宋体" w:eastAsia="宋体" w:hAnsi="宋体" w:cs="宋体" w:hint="eastAsia"/>
                <w:b/>
                <w:kern w:val="0"/>
                <w:sz w:val="24"/>
                <w:szCs w:val="24"/>
              </w:rPr>
              <w:t>保险服务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C150401</w:t>
            </w:r>
          </w:p>
        </w:tc>
        <w:tc>
          <w:tcPr>
            <w:tcW w:w="315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人寿保险服务</w:t>
            </w:r>
          </w:p>
        </w:tc>
        <w:tc>
          <w:tcPr>
            <w:tcW w:w="4095" w:type="dxa"/>
            <w:tcBorders>
              <w:top w:val="single" w:sz="4" w:space="0" w:color="auto"/>
              <w:left w:val="single" w:sz="4" w:space="0" w:color="auto"/>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rPr>
                <w:rFonts w:ascii="宋体" w:eastAsia="宋体" w:hAnsi="宋体" w:cs="宋体"/>
                <w:sz w:val="24"/>
                <w:szCs w:val="24"/>
              </w:rPr>
            </w:pPr>
            <w:r>
              <w:rPr>
                <w:rFonts w:ascii="宋体" w:eastAsia="宋体" w:hAnsi="宋体" w:hint="eastAsia"/>
                <w:sz w:val="24"/>
                <w:szCs w:val="24"/>
              </w:rPr>
              <w:t>C15040201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rPr>
                <w:rFonts w:ascii="宋体" w:eastAsia="宋体" w:hAnsi="宋体" w:cs="宋体"/>
                <w:sz w:val="24"/>
                <w:szCs w:val="24"/>
              </w:rPr>
            </w:pPr>
            <w:r>
              <w:rPr>
                <w:rFonts w:ascii="宋体" w:eastAsia="宋体" w:hAnsi="宋体" w:hint="eastAsia"/>
                <w:sz w:val="24"/>
                <w:szCs w:val="24"/>
              </w:rPr>
              <w:t>机动车保险服务</w:t>
            </w:r>
          </w:p>
        </w:tc>
        <w:tc>
          <w:tcPr>
            <w:tcW w:w="4095" w:type="dxa"/>
            <w:tcBorders>
              <w:top w:val="single" w:sz="4" w:space="0" w:color="auto"/>
              <w:left w:val="nil"/>
              <w:bottom w:val="single" w:sz="4" w:space="0" w:color="auto"/>
              <w:right w:val="single" w:sz="4" w:space="0" w:color="auto"/>
            </w:tcBorders>
            <w:vAlign w:val="center"/>
          </w:tcPr>
          <w:p w:rsidR="00E57CA4" w:rsidRDefault="00E57CA4" w:rsidP="00B95F9E">
            <w:pPr>
              <w:widowControl/>
              <w:jc w:val="center"/>
              <w:rPr>
                <w:rFonts w:ascii="宋体" w:eastAsia="宋体" w:hAnsi="宋体" w:cs="宋体"/>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C150499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其他保险服务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C1599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其他金融服务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包括金融信托与管理、金融租赁、典当等服务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C16</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环境服务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C1601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城镇公共卫生服务</w:t>
            </w:r>
          </w:p>
        </w:tc>
        <w:tc>
          <w:tcPr>
            <w:tcW w:w="4095" w:type="dxa"/>
            <w:tcBorders>
              <w:top w:val="nil"/>
              <w:left w:val="nil"/>
              <w:bottom w:val="single" w:sz="4" w:space="0" w:color="auto"/>
              <w:right w:val="single" w:sz="4" w:space="0" w:color="auto"/>
            </w:tcBorders>
          </w:tcPr>
          <w:p w:rsidR="00E57CA4" w:rsidRPr="00B20026"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w:t>
            </w:r>
            <w:r w:rsidRPr="00B20026">
              <w:rPr>
                <w:rFonts w:ascii="宋体" w:eastAsia="宋体" w:hAnsi="宋体" w:cs="宋体" w:hint="eastAsia"/>
                <w:kern w:val="0"/>
                <w:sz w:val="24"/>
                <w:szCs w:val="24"/>
              </w:rPr>
              <w:t>清扫服务</w:t>
            </w:r>
            <w:r>
              <w:rPr>
                <w:rFonts w:ascii="宋体" w:eastAsia="宋体" w:hAnsi="宋体" w:cs="宋体" w:hint="eastAsia"/>
                <w:kern w:val="0"/>
                <w:sz w:val="24"/>
                <w:szCs w:val="24"/>
              </w:rPr>
              <w:t>、</w:t>
            </w:r>
            <w:r w:rsidRPr="00B20026">
              <w:rPr>
                <w:rFonts w:ascii="宋体" w:eastAsia="宋体" w:hAnsi="宋体" w:cs="宋体" w:hint="eastAsia"/>
                <w:kern w:val="0"/>
                <w:sz w:val="24"/>
                <w:szCs w:val="24"/>
              </w:rPr>
              <w:t>垃圾处理服务</w:t>
            </w:r>
            <w:r>
              <w:rPr>
                <w:rFonts w:ascii="宋体" w:eastAsia="宋体" w:hAnsi="宋体" w:cs="宋体" w:hint="eastAsia"/>
                <w:kern w:val="0"/>
                <w:sz w:val="24"/>
                <w:szCs w:val="24"/>
              </w:rPr>
              <w:t>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C1699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其他环境治理服务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C17</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交通运输和仓储服务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C18</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教育服务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C1806</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专业技能培训服务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C1807</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特殊教育服务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指为残障儿童、少年等特殊人群提供的教育服务。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C1899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其他教育服务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包括党校、行政学院教育服务</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C19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医疗卫生和社会服务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lastRenderedPageBreak/>
              <w:t>C1901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医疗卫生服务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C190201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收容收养服务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C190202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社会救济服务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C190203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就业服务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包括就业信息咨询、就业指导服务等</w:t>
            </w: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C190299</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其他社会服务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C20</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b/>
                <w:kern w:val="0"/>
                <w:sz w:val="24"/>
                <w:szCs w:val="24"/>
              </w:rPr>
            </w:pPr>
            <w:r>
              <w:rPr>
                <w:rFonts w:ascii="宋体" w:eastAsia="宋体" w:hAnsi="宋体" w:cs="宋体" w:hint="eastAsia"/>
                <w:b/>
                <w:kern w:val="0"/>
                <w:sz w:val="24"/>
                <w:szCs w:val="24"/>
              </w:rPr>
              <w:t>文化、体育、娱乐服务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b/>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C2001</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新闻服务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C2002</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广播、电视、电影和音像服务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C2003</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文化艺术服务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C2004</w:t>
            </w: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体育服务</w:t>
            </w: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C2005</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娱乐服务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r>
              <w:rPr>
                <w:rFonts w:ascii="宋体" w:eastAsia="宋体" w:hAnsi="宋体" w:cs="宋体" w:hint="eastAsia"/>
                <w:kern w:val="0"/>
                <w:sz w:val="24"/>
                <w:szCs w:val="24"/>
              </w:rPr>
              <w:t>包括各种形式的彩票服务</w:t>
            </w: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C21</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农林牧副渔服务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C99</w:t>
            </w: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r>
              <w:rPr>
                <w:rFonts w:ascii="宋体" w:eastAsia="宋体" w:hAnsi="宋体" w:cs="宋体" w:hint="eastAsia"/>
                <w:kern w:val="0"/>
                <w:sz w:val="24"/>
                <w:szCs w:val="24"/>
              </w:rPr>
              <w:t>其他服务</w:t>
            </w: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nil"/>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p>
        </w:tc>
        <w:tc>
          <w:tcPr>
            <w:tcW w:w="3150" w:type="dxa"/>
            <w:tcBorders>
              <w:top w:val="nil"/>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p>
        </w:tc>
        <w:tc>
          <w:tcPr>
            <w:tcW w:w="4095" w:type="dxa"/>
            <w:tcBorders>
              <w:top w:val="nil"/>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r w:rsidR="00E57CA4" w:rsidTr="00B95F9E">
        <w:trPr>
          <w:trHeight w:val="285"/>
        </w:trPr>
        <w:tc>
          <w:tcPr>
            <w:tcW w:w="1590" w:type="dxa"/>
            <w:tcBorders>
              <w:top w:val="single" w:sz="4" w:space="0" w:color="auto"/>
              <w:left w:val="single" w:sz="4" w:space="0" w:color="auto"/>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p>
        </w:tc>
        <w:tc>
          <w:tcPr>
            <w:tcW w:w="3150" w:type="dxa"/>
            <w:tcBorders>
              <w:top w:val="single" w:sz="4" w:space="0" w:color="auto"/>
              <w:left w:val="nil"/>
              <w:bottom w:val="single" w:sz="4" w:space="0" w:color="auto"/>
              <w:right w:val="single" w:sz="4" w:space="0" w:color="auto"/>
            </w:tcBorders>
            <w:vAlign w:val="center"/>
          </w:tcPr>
          <w:p w:rsidR="00E57CA4" w:rsidRDefault="00E57CA4" w:rsidP="00B95F9E">
            <w:pPr>
              <w:widowControl/>
              <w:rPr>
                <w:rFonts w:ascii="宋体" w:eastAsia="宋体" w:hAnsi="宋体" w:cs="宋体"/>
                <w:kern w:val="0"/>
                <w:sz w:val="24"/>
                <w:szCs w:val="24"/>
              </w:rPr>
            </w:pPr>
          </w:p>
        </w:tc>
        <w:tc>
          <w:tcPr>
            <w:tcW w:w="4095" w:type="dxa"/>
            <w:tcBorders>
              <w:top w:val="single" w:sz="4" w:space="0" w:color="auto"/>
              <w:left w:val="nil"/>
              <w:bottom w:val="single" w:sz="4" w:space="0" w:color="auto"/>
              <w:right w:val="single" w:sz="4" w:space="0" w:color="auto"/>
            </w:tcBorders>
          </w:tcPr>
          <w:p w:rsidR="00E57CA4" w:rsidRDefault="00E57CA4" w:rsidP="00B95F9E">
            <w:pPr>
              <w:widowControl/>
              <w:rPr>
                <w:rFonts w:ascii="宋体" w:eastAsia="宋体" w:hAnsi="宋体" w:cs="宋体" w:hint="eastAsia"/>
                <w:kern w:val="0"/>
                <w:sz w:val="24"/>
                <w:szCs w:val="24"/>
              </w:rPr>
            </w:pPr>
          </w:p>
        </w:tc>
      </w:tr>
    </w:tbl>
    <w:p w:rsidR="00E57CA4" w:rsidRDefault="00E57CA4" w:rsidP="00E57CA4">
      <w:pPr>
        <w:wordWrap w:val="0"/>
        <w:spacing w:line="300" w:lineRule="exact"/>
        <w:rPr>
          <w:rFonts w:ascii="仿宋_GB2312" w:hint="eastAsia"/>
          <w:w w:val="102"/>
        </w:rPr>
      </w:pPr>
    </w:p>
    <w:p w:rsidR="00F46F12" w:rsidRPr="00E57CA4" w:rsidRDefault="00F46F12" w:rsidP="00E57CA4">
      <w:bookmarkStart w:id="0" w:name="_GoBack"/>
      <w:bookmarkEnd w:id="0"/>
    </w:p>
    <w:sectPr w:rsidR="00F46F12" w:rsidRPr="00E57CA4" w:rsidSect="00AB15FA">
      <w:headerReference w:type="default" r:id="rId8"/>
      <w:footerReference w:type="even" r:id="rId9"/>
      <w:footerReference w:type="default" r:id="rId10"/>
      <w:pgSz w:w="11907" w:h="16840" w:code="9"/>
      <w:pgMar w:top="2098" w:right="1474" w:bottom="1985" w:left="1588" w:header="0" w:footer="1588" w:gutter="0"/>
      <w:pgNumType w:fmt="numberInDash"/>
      <w:cols w:space="720"/>
      <w:docGrid w:linePitch="587"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1CD" w:rsidRDefault="004021CD" w:rsidP="00E57CA4">
      <w:r>
        <w:separator/>
      </w:r>
    </w:p>
  </w:endnote>
  <w:endnote w:type="continuationSeparator" w:id="0">
    <w:p w:rsidR="004021CD" w:rsidRDefault="004021CD" w:rsidP="00E5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CC" w:rsidRDefault="004021CD">
    <w:pPr>
      <w:pStyle w:val="a5"/>
      <w:framePr w:wrap="around" w:vAnchor="text" w:hAnchor="margin" w:xAlign="outside" w:y="1"/>
      <w:rPr>
        <w:rStyle w:val="a6"/>
      </w:rPr>
    </w:pPr>
    <w:r>
      <w:fldChar w:fldCharType="begin"/>
    </w:r>
    <w:r>
      <w:rPr>
        <w:rStyle w:val="a6"/>
      </w:rPr>
      <w:instrText xml:space="preserve">PAGE  </w:instrText>
    </w:r>
    <w:r>
      <w:fldChar w:fldCharType="separate"/>
    </w:r>
    <w:r>
      <w:rPr>
        <w:rStyle w:val="a6"/>
        <w:lang w:val="en-US" w:eastAsia="zh-CN"/>
      </w:rPr>
      <w:t>1</w:t>
    </w:r>
    <w:r>
      <w:fldChar w:fldCharType="end"/>
    </w:r>
  </w:p>
  <w:p w:rsidR="005C06CC" w:rsidRDefault="004021C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CC" w:rsidRPr="00AB15FA" w:rsidRDefault="004021CD">
    <w:pPr>
      <w:pStyle w:val="a5"/>
      <w:framePr w:wrap="around" w:vAnchor="text" w:hAnchor="margin" w:xAlign="outside" w:y="1"/>
      <w:rPr>
        <w:rStyle w:val="a6"/>
        <w:rFonts w:ascii="宋体" w:eastAsia="宋体" w:hAnsi="宋体" w:hint="eastAsia"/>
        <w:sz w:val="28"/>
        <w:szCs w:val="28"/>
      </w:rPr>
    </w:pPr>
    <w:r w:rsidRPr="00AB15FA">
      <w:rPr>
        <w:rFonts w:ascii="宋体" w:eastAsia="宋体" w:hAnsi="宋体" w:hint="eastAsia"/>
        <w:sz w:val="28"/>
        <w:szCs w:val="28"/>
      </w:rPr>
      <w:fldChar w:fldCharType="begin"/>
    </w:r>
    <w:r w:rsidRPr="00AB15FA">
      <w:rPr>
        <w:rStyle w:val="a6"/>
        <w:rFonts w:ascii="宋体" w:eastAsia="宋体" w:hAnsi="宋体" w:hint="eastAsia"/>
        <w:sz w:val="28"/>
        <w:szCs w:val="28"/>
      </w:rPr>
      <w:instrText xml:space="preserve">PAGE  </w:instrText>
    </w:r>
    <w:r w:rsidRPr="00AB15FA">
      <w:rPr>
        <w:rFonts w:ascii="宋体" w:eastAsia="宋体" w:hAnsi="宋体" w:hint="eastAsia"/>
        <w:sz w:val="28"/>
        <w:szCs w:val="28"/>
      </w:rPr>
      <w:fldChar w:fldCharType="separate"/>
    </w:r>
    <w:r w:rsidR="00E57CA4">
      <w:rPr>
        <w:rStyle w:val="a6"/>
        <w:rFonts w:ascii="宋体" w:eastAsia="宋体" w:hAnsi="宋体"/>
        <w:noProof/>
        <w:sz w:val="28"/>
        <w:szCs w:val="28"/>
      </w:rPr>
      <w:t>- 11 -</w:t>
    </w:r>
    <w:r w:rsidRPr="00AB15FA">
      <w:rPr>
        <w:rFonts w:ascii="宋体" w:eastAsia="宋体" w:hAnsi="宋体" w:hint="eastAsia"/>
        <w:sz w:val="28"/>
        <w:szCs w:val="28"/>
      </w:rPr>
      <w:fldChar w:fldCharType="end"/>
    </w:r>
  </w:p>
  <w:p w:rsidR="005C06CC" w:rsidRDefault="004021CD">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1CD" w:rsidRDefault="004021CD" w:rsidP="00E57CA4">
      <w:r>
        <w:separator/>
      </w:r>
    </w:p>
  </w:footnote>
  <w:footnote w:type="continuationSeparator" w:id="0">
    <w:p w:rsidR="004021CD" w:rsidRDefault="004021CD" w:rsidP="00E57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CC" w:rsidRDefault="004021CD" w:rsidP="00C40E3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69E8"/>
    <w:multiLevelType w:val="hybridMultilevel"/>
    <w:tmpl w:val="07686F94"/>
    <w:lvl w:ilvl="0" w:tplc="BE0EB180">
      <w:start w:val="2"/>
      <w:numFmt w:val="japaneseCounting"/>
      <w:lvlText w:val="%1、"/>
      <w:lvlJc w:val="left"/>
      <w:pPr>
        <w:ind w:left="1624" w:hanging="990"/>
      </w:pPr>
      <w:rPr>
        <w:rFonts w:ascii="黑体" w:eastAsia="黑体" w:hint="default"/>
      </w:rPr>
    </w:lvl>
    <w:lvl w:ilvl="1" w:tplc="04090019" w:tentative="1">
      <w:start w:val="1"/>
      <w:numFmt w:val="lowerLetter"/>
      <w:lvlText w:val="%2)"/>
      <w:lvlJc w:val="left"/>
      <w:pPr>
        <w:ind w:left="1474" w:hanging="420"/>
      </w:p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1">
    <w:nsid w:val="15E3672A"/>
    <w:multiLevelType w:val="hybridMultilevel"/>
    <w:tmpl w:val="DEEA46DC"/>
    <w:lvl w:ilvl="0" w:tplc="44F264D6">
      <w:start w:val="1"/>
      <w:numFmt w:val="japaneseCounting"/>
      <w:lvlText w:val="(%1）"/>
      <w:lvlJc w:val="left"/>
      <w:pPr>
        <w:tabs>
          <w:tab w:val="num" w:pos="1427"/>
        </w:tabs>
        <w:ind w:left="1427" w:hanging="810"/>
      </w:pPr>
      <w:rPr>
        <w:rFonts w:ascii="仿宋_GB2312" w:eastAsia="仿宋_GB2312" w:hint="default"/>
        <w:color w:val="000000"/>
      </w:rPr>
    </w:lvl>
    <w:lvl w:ilvl="1" w:tplc="04090019" w:tentative="1">
      <w:start w:val="1"/>
      <w:numFmt w:val="lowerLetter"/>
      <w:lvlText w:val="%2)"/>
      <w:lvlJc w:val="left"/>
      <w:pPr>
        <w:tabs>
          <w:tab w:val="num" w:pos="1457"/>
        </w:tabs>
        <w:ind w:left="1457" w:hanging="420"/>
      </w:pPr>
    </w:lvl>
    <w:lvl w:ilvl="2" w:tplc="0409001B" w:tentative="1">
      <w:start w:val="1"/>
      <w:numFmt w:val="lowerRoman"/>
      <w:lvlText w:val="%3."/>
      <w:lvlJc w:val="right"/>
      <w:pPr>
        <w:tabs>
          <w:tab w:val="num" w:pos="1877"/>
        </w:tabs>
        <w:ind w:left="1877" w:hanging="420"/>
      </w:pPr>
    </w:lvl>
    <w:lvl w:ilvl="3" w:tplc="0409000F" w:tentative="1">
      <w:start w:val="1"/>
      <w:numFmt w:val="decimal"/>
      <w:lvlText w:val="%4."/>
      <w:lvlJc w:val="left"/>
      <w:pPr>
        <w:tabs>
          <w:tab w:val="num" w:pos="2297"/>
        </w:tabs>
        <w:ind w:left="2297" w:hanging="420"/>
      </w:pPr>
    </w:lvl>
    <w:lvl w:ilvl="4" w:tplc="04090019" w:tentative="1">
      <w:start w:val="1"/>
      <w:numFmt w:val="lowerLetter"/>
      <w:lvlText w:val="%5)"/>
      <w:lvlJc w:val="left"/>
      <w:pPr>
        <w:tabs>
          <w:tab w:val="num" w:pos="2717"/>
        </w:tabs>
        <w:ind w:left="2717" w:hanging="420"/>
      </w:pPr>
    </w:lvl>
    <w:lvl w:ilvl="5" w:tplc="0409001B" w:tentative="1">
      <w:start w:val="1"/>
      <w:numFmt w:val="lowerRoman"/>
      <w:lvlText w:val="%6."/>
      <w:lvlJc w:val="right"/>
      <w:pPr>
        <w:tabs>
          <w:tab w:val="num" w:pos="3137"/>
        </w:tabs>
        <w:ind w:left="3137" w:hanging="420"/>
      </w:pPr>
    </w:lvl>
    <w:lvl w:ilvl="6" w:tplc="0409000F" w:tentative="1">
      <w:start w:val="1"/>
      <w:numFmt w:val="decimal"/>
      <w:lvlText w:val="%7."/>
      <w:lvlJc w:val="left"/>
      <w:pPr>
        <w:tabs>
          <w:tab w:val="num" w:pos="3557"/>
        </w:tabs>
        <w:ind w:left="3557" w:hanging="420"/>
      </w:pPr>
    </w:lvl>
    <w:lvl w:ilvl="7" w:tplc="04090019" w:tentative="1">
      <w:start w:val="1"/>
      <w:numFmt w:val="lowerLetter"/>
      <w:lvlText w:val="%8)"/>
      <w:lvlJc w:val="left"/>
      <w:pPr>
        <w:tabs>
          <w:tab w:val="num" w:pos="3977"/>
        </w:tabs>
        <w:ind w:left="3977" w:hanging="420"/>
      </w:pPr>
    </w:lvl>
    <w:lvl w:ilvl="8" w:tplc="0409001B" w:tentative="1">
      <w:start w:val="1"/>
      <w:numFmt w:val="lowerRoman"/>
      <w:lvlText w:val="%9."/>
      <w:lvlJc w:val="right"/>
      <w:pPr>
        <w:tabs>
          <w:tab w:val="num" w:pos="4397"/>
        </w:tabs>
        <w:ind w:left="4397" w:hanging="420"/>
      </w:pPr>
    </w:lvl>
  </w:abstractNum>
  <w:abstractNum w:abstractNumId="2">
    <w:nsid w:val="1EF01EFC"/>
    <w:multiLevelType w:val="hybridMultilevel"/>
    <w:tmpl w:val="0396EED2"/>
    <w:lvl w:ilvl="0" w:tplc="FA72A23A">
      <w:start w:val="1"/>
      <w:numFmt w:val="japaneseCounting"/>
      <w:lvlText w:val="%1、"/>
      <w:lvlJc w:val="left"/>
      <w:pPr>
        <w:tabs>
          <w:tab w:val="num" w:pos="1510"/>
        </w:tabs>
        <w:ind w:left="1510" w:hanging="720"/>
      </w:pPr>
      <w:rPr>
        <w:rFonts w:hint="default"/>
      </w:rPr>
    </w:lvl>
    <w:lvl w:ilvl="1" w:tplc="04090019" w:tentative="1">
      <w:start w:val="1"/>
      <w:numFmt w:val="lowerLetter"/>
      <w:lvlText w:val="%2)"/>
      <w:lvlJc w:val="left"/>
      <w:pPr>
        <w:tabs>
          <w:tab w:val="num" w:pos="1630"/>
        </w:tabs>
        <w:ind w:left="1630" w:hanging="420"/>
      </w:pPr>
    </w:lvl>
    <w:lvl w:ilvl="2" w:tplc="0409001B" w:tentative="1">
      <w:start w:val="1"/>
      <w:numFmt w:val="lowerRoman"/>
      <w:lvlText w:val="%3."/>
      <w:lvlJc w:val="right"/>
      <w:pPr>
        <w:tabs>
          <w:tab w:val="num" w:pos="2050"/>
        </w:tabs>
        <w:ind w:left="2050" w:hanging="420"/>
      </w:pPr>
    </w:lvl>
    <w:lvl w:ilvl="3" w:tplc="0409000F" w:tentative="1">
      <w:start w:val="1"/>
      <w:numFmt w:val="decimal"/>
      <w:lvlText w:val="%4."/>
      <w:lvlJc w:val="left"/>
      <w:pPr>
        <w:tabs>
          <w:tab w:val="num" w:pos="2470"/>
        </w:tabs>
        <w:ind w:left="2470" w:hanging="420"/>
      </w:pPr>
    </w:lvl>
    <w:lvl w:ilvl="4" w:tplc="04090019" w:tentative="1">
      <w:start w:val="1"/>
      <w:numFmt w:val="lowerLetter"/>
      <w:lvlText w:val="%5)"/>
      <w:lvlJc w:val="left"/>
      <w:pPr>
        <w:tabs>
          <w:tab w:val="num" w:pos="2890"/>
        </w:tabs>
        <w:ind w:left="2890" w:hanging="420"/>
      </w:pPr>
    </w:lvl>
    <w:lvl w:ilvl="5" w:tplc="0409001B" w:tentative="1">
      <w:start w:val="1"/>
      <w:numFmt w:val="lowerRoman"/>
      <w:lvlText w:val="%6."/>
      <w:lvlJc w:val="right"/>
      <w:pPr>
        <w:tabs>
          <w:tab w:val="num" w:pos="3310"/>
        </w:tabs>
        <w:ind w:left="3310" w:hanging="420"/>
      </w:pPr>
    </w:lvl>
    <w:lvl w:ilvl="6" w:tplc="0409000F" w:tentative="1">
      <w:start w:val="1"/>
      <w:numFmt w:val="decimal"/>
      <w:lvlText w:val="%7."/>
      <w:lvlJc w:val="left"/>
      <w:pPr>
        <w:tabs>
          <w:tab w:val="num" w:pos="3730"/>
        </w:tabs>
        <w:ind w:left="3730" w:hanging="420"/>
      </w:pPr>
    </w:lvl>
    <w:lvl w:ilvl="7" w:tplc="04090019" w:tentative="1">
      <w:start w:val="1"/>
      <w:numFmt w:val="lowerLetter"/>
      <w:lvlText w:val="%8)"/>
      <w:lvlJc w:val="left"/>
      <w:pPr>
        <w:tabs>
          <w:tab w:val="num" w:pos="4150"/>
        </w:tabs>
        <w:ind w:left="4150" w:hanging="420"/>
      </w:pPr>
    </w:lvl>
    <w:lvl w:ilvl="8" w:tplc="0409001B" w:tentative="1">
      <w:start w:val="1"/>
      <w:numFmt w:val="lowerRoman"/>
      <w:lvlText w:val="%9."/>
      <w:lvlJc w:val="right"/>
      <w:pPr>
        <w:tabs>
          <w:tab w:val="num" w:pos="4570"/>
        </w:tabs>
        <w:ind w:left="4570" w:hanging="420"/>
      </w:pPr>
    </w:lvl>
  </w:abstractNum>
  <w:abstractNum w:abstractNumId="3">
    <w:nsid w:val="58586688"/>
    <w:multiLevelType w:val="singleLevel"/>
    <w:tmpl w:val="58586688"/>
    <w:lvl w:ilvl="0">
      <w:start w:val="4"/>
      <w:numFmt w:val="chineseCounting"/>
      <w:suff w:val="nothing"/>
      <w:lvlText w:val="%1、"/>
      <w:lvlJc w:val="left"/>
    </w:lvl>
  </w:abstractNum>
  <w:abstractNum w:abstractNumId="4">
    <w:nsid w:val="5A8861BA"/>
    <w:multiLevelType w:val="hybridMultilevel"/>
    <w:tmpl w:val="92BEEEF6"/>
    <w:lvl w:ilvl="0" w:tplc="00D40D88">
      <w:start w:val="2"/>
      <w:numFmt w:val="japaneseCounting"/>
      <w:lvlText w:val="%1、"/>
      <w:lvlJc w:val="left"/>
      <w:pPr>
        <w:ind w:left="1510" w:hanging="72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5">
    <w:nsid w:val="5E470279"/>
    <w:multiLevelType w:val="hybridMultilevel"/>
    <w:tmpl w:val="72A0F3C8"/>
    <w:lvl w:ilvl="0" w:tplc="EBC0D538">
      <w:start w:val="1"/>
      <w:numFmt w:val="japaneseCounting"/>
      <w:lvlText w:val="（%1）"/>
      <w:lvlJc w:val="left"/>
      <w:pPr>
        <w:tabs>
          <w:tab w:val="num" w:pos="1697"/>
        </w:tabs>
        <w:ind w:left="1697" w:hanging="1080"/>
      </w:pPr>
      <w:rPr>
        <w:rFonts w:hint="default"/>
      </w:rPr>
    </w:lvl>
    <w:lvl w:ilvl="1" w:tplc="04090019" w:tentative="1">
      <w:start w:val="1"/>
      <w:numFmt w:val="lowerLetter"/>
      <w:lvlText w:val="%2)"/>
      <w:lvlJc w:val="left"/>
      <w:pPr>
        <w:tabs>
          <w:tab w:val="num" w:pos="1457"/>
        </w:tabs>
        <w:ind w:left="1457" w:hanging="420"/>
      </w:pPr>
    </w:lvl>
    <w:lvl w:ilvl="2" w:tplc="0409001B" w:tentative="1">
      <w:start w:val="1"/>
      <w:numFmt w:val="lowerRoman"/>
      <w:lvlText w:val="%3."/>
      <w:lvlJc w:val="right"/>
      <w:pPr>
        <w:tabs>
          <w:tab w:val="num" w:pos="1877"/>
        </w:tabs>
        <w:ind w:left="1877" w:hanging="420"/>
      </w:pPr>
    </w:lvl>
    <w:lvl w:ilvl="3" w:tplc="0409000F" w:tentative="1">
      <w:start w:val="1"/>
      <w:numFmt w:val="decimal"/>
      <w:lvlText w:val="%4."/>
      <w:lvlJc w:val="left"/>
      <w:pPr>
        <w:tabs>
          <w:tab w:val="num" w:pos="2297"/>
        </w:tabs>
        <w:ind w:left="2297" w:hanging="420"/>
      </w:pPr>
    </w:lvl>
    <w:lvl w:ilvl="4" w:tplc="04090019" w:tentative="1">
      <w:start w:val="1"/>
      <w:numFmt w:val="lowerLetter"/>
      <w:lvlText w:val="%5)"/>
      <w:lvlJc w:val="left"/>
      <w:pPr>
        <w:tabs>
          <w:tab w:val="num" w:pos="2717"/>
        </w:tabs>
        <w:ind w:left="2717" w:hanging="420"/>
      </w:pPr>
    </w:lvl>
    <w:lvl w:ilvl="5" w:tplc="0409001B" w:tentative="1">
      <w:start w:val="1"/>
      <w:numFmt w:val="lowerRoman"/>
      <w:lvlText w:val="%6."/>
      <w:lvlJc w:val="right"/>
      <w:pPr>
        <w:tabs>
          <w:tab w:val="num" w:pos="3137"/>
        </w:tabs>
        <w:ind w:left="3137" w:hanging="420"/>
      </w:pPr>
    </w:lvl>
    <w:lvl w:ilvl="6" w:tplc="0409000F" w:tentative="1">
      <w:start w:val="1"/>
      <w:numFmt w:val="decimal"/>
      <w:lvlText w:val="%7."/>
      <w:lvlJc w:val="left"/>
      <w:pPr>
        <w:tabs>
          <w:tab w:val="num" w:pos="3557"/>
        </w:tabs>
        <w:ind w:left="3557" w:hanging="420"/>
      </w:pPr>
    </w:lvl>
    <w:lvl w:ilvl="7" w:tplc="04090019" w:tentative="1">
      <w:start w:val="1"/>
      <w:numFmt w:val="lowerLetter"/>
      <w:lvlText w:val="%8)"/>
      <w:lvlJc w:val="left"/>
      <w:pPr>
        <w:tabs>
          <w:tab w:val="num" w:pos="3977"/>
        </w:tabs>
        <w:ind w:left="3977" w:hanging="420"/>
      </w:pPr>
    </w:lvl>
    <w:lvl w:ilvl="8" w:tplc="0409001B" w:tentative="1">
      <w:start w:val="1"/>
      <w:numFmt w:val="lowerRoman"/>
      <w:lvlText w:val="%9."/>
      <w:lvlJc w:val="right"/>
      <w:pPr>
        <w:tabs>
          <w:tab w:val="num" w:pos="4397"/>
        </w:tabs>
        <w:ind w:left="4397" w:hanging="420"/>
      </w:pPr>
    </w:lvl>
  </w:abstractNum>
  <w:abstractNum w:abstractNumId="6">
    <w:nsid w:val="7D696B0F"/>
    <w:multiLevelType w:val="multilevel"/>
    <w:tmpl w:val="7D696B0F"/>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C8"/>
    <w:rsid w:val="001F5CEB"/>
    <w:rsid w:val="004021CD"/>
    <w:rsid w:val="00D7759C"/>
    <w:rsid w:val="00E04EC8"/>
    <w:rsid w:val="00E57CA4"/>
    <w:rsid w:val="00F46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A4"/>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Strong"/>
    <w:basedOn w:val="a0"/>
    <w:uiPriority w:val="22"/>
    <w:qFormat/>
    <w:rsid w:val="00D7759C"/>
    <w:rPr>
      <w:b/>
      <w:bCs/>
    </w:rPr>
  </w:style>
  <w:style w:type="paragraph" w:styleId="a4">
    <w:name w:val="header"/>
    <w:basedOn w:val="a"/>
    <w:link w:val="Char"/>
    <w:unhideWhenUsed/>
    <w:rsid w:val="00E57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7CA4"/>
    <w:rPr>
      <w:sz w:val="18"/>
      <w:szCs w:val="18"/>
    </w:rPr>
  </w:style>
  <w:style w:type="paragraph" w:styleId="a5">
    <w:name w:val="footer"/>
    <w:basedOn w:val="a"/>
    <w:link w:val="Char0"/>
    <w:unhideWhenUsed/>
    <w:rsid w:val="00E57CA4"/>
    <w:pPr>
      <w:tabs>
        <w:tab w:val="center" w:pos="4153"/>
        <w:tab w:val="right" w:pos="8306"/>
      </w:tabs>
      <w:snapToGrid w:val="0"/>
      <w:jc w:val="left"/>
    </w:pPr>
    <w:rPr>
      <w:sz w:val="18"/>
      <w:szCs w:val="18"/>
    </w:rPr>
  </w:style>
  <w:style w:type="character" w:customStyle="1" w:styleId="Char0">
    <w:name w:val="页脚 Char"/>
    <w:basedOn w:val="a0"/>
    <w:link w:val="a5"/>
    <w:uiPriority w:val="99"/>
    <w:rsid w:val="00E57CA4"/>
    <w:rPr>
      <w:sz w:val="18"/>
      <w:szCs w:val="18"/>
    </w:rPr>
  </w:style>
  <w:style w:type="character" w:styleId="a6">
    <w:name w:val="page number"/>
    <w:basedOn w:val="a0"/>
    <w:rsid w:val="00E57CA4"/>
  </w:style>
  <w:style w:type="character" w:styleId="a7">
    <w:name w:val="annotation reference"/>
    <w:basedOn w:val="a0"/>
    <w:semiHidden/>
    <w:rsid w:val="00E57CA4"/>
    <w:rPr>
      <w:sz w:val="21"/>
      <w:szCs w:val="21"/>
    </w:rPr>
  </w:style>
  <w:style w:type="paragraph" w:styleId="a8">
    <w:name w:val="annotation text"/>
    <w:basedOn w:val="a"/>
    <w:link w:val="Char1"/>
    <w:semiHidden/>
    <w:unhideWhenUsed/>
    <w:rsid w:val="00E57CA4"/>
    <w:pPr>
      <w:jc w:val="left"/>
    </w:pPr>
  </w:style>
  <w:style w:type="character" w:customStyle="1" w:styleId="Char1">
    <w:name w:val="批注文字 Char"/>
    <w:basedOn w:val="a0"/>
    <w:link w:val="a8"/>
    <w:rsid w:val="00E57CA4"/>
    <w:rPr>
      <w:rFonts w:ascii="Times New Roman" w:eastAsia="仿宋_GB2312" w:hAnsi="Times New Roman" w:cs="Times New Roman"/>
      <w:sz w:val="32"/>
      <w:szCs w:val="20"/>
    </w:rPr>
  </w:style>
  <w:style w:type="paragraph" w:styleId="a9">
    <w:name w:val="annotation subject"/>
    <w:basedOn w:val="a8"/>
    <w:next w:val="a8"/>
    <w:link w:val="Char2"/>
    <w:semiHidden/>
    <w:rsid w:val="00E57CA4"/>
    <w:rPr>
      <w:b/>
      <w:bCs/>
    </w:rPr>
  </w:style>
  <w:style w:type="character" w:customStyle="1" w:styleId="Char2">
    <w:name w:val="批注主题 Char"/>
    <w:basedOn w:val="Char1"/>
    <w:link w:val="a9"/>
    <w:semiHidden/>
    <w:rsid w:val="00E57CA4"/>
    <w:rPr>
      <w:rFonts w:ascii="Times New Roman" w:eastAsia="仿宋_GB2312" w:hAnsi="Times New Roman" w:cs="Times New Roman"/>
      <w:b/>
      <w:bCs/>
      <w:sz w:val="32"/>
      <w:szCs w:val="20"/>
    </w:rPr>
  </w:style>
  <w:style w:type="paragraph" w:styleId="aa">
    <w:name w:val="Date"/>
    <w:basedOn w:val="a"/>
    <w:next w:val="a"/>
    <w:link w:val="Char3"/>
    <w:rsid w:val="00E57CA4"/>
    <w:pPr>
      <w:ind w:leftChars="2500" w:left="100"/>
    </w:pPr>
  </w:style>
  <w:style w:type="character" w:customStyle="1" w:styleId="Char3">
    <w:name w:val="日期 Char"/>
    <w:basedOn w:val="a0"/>
    <w:link w:val="aa"/>
    <w:rsid w:val="00E57CA4"/>
    <w:rPr>
      <w:rFonts w:ascii="Times New Roman" w:eastAsia="仿宋_GB2312" w:hAnsi="Times New Roman" w:cs="Times New Roman"/>
      <w:sz w:val="32"/>
      <w:szCs w:val="20"/>
    </w:rPr>
  </w:style>
  <w:style w:type="paragraph" w:styleId="ab">
    <w:name w:val="Balloon Text"/>
    <w:basedOn w:val="a"/>
    <w:link w:val="Char4"/>
    <w:semiHidden/>
    <w:rsid w:val="00E57CA4"/>
    <w:rPr>
      <w:sz w:val="18"/>
      <w:szCs w:val="18"/>
    </w:rPr>
  </w:style>
  <w:style w:type="character" w:customStyle="1" w:styleId="Char4">
    <w:name w:val="批注框文本 Char"/>
    <w:basedOn w:val="a0"/>
    <w:link w:val="ab"/>
    <w:semiHidden/>
    <w:rsid w:val="00E57CA4"/>
    <w:rPr>
      <w:rFonts w:ascii="Times New Roman" w:eastAsia="仿宋_GB2312" w:hAnsi="Times New Roman" w:cs="Times New Roman"/>
      <w:sz w:val="18"/>
      <w:szCs w:val="18"/>
    </w:rPr>
  </w:style>
  <w:style w:type="paragraph" w:customStyle="1" w:styleId="Default">
    <w:name w:val="Default"/>
    <w:rsid w:val="00E57CA4"/>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c">
    <w:name w:val="Body Text Indent"/>
    <w:basedOn w:val="a"/>
    <w:link w:val="Char5"/>
    <w:rsid w:val="00E57CA4"/>
    <w:pPr>
      <w:ind w:firstLine="615"/>
    </w:pPr>
  </w:style>
  <w:style w:type="character" w:customStyle="1" w:styleId="Char5">
    <w:name w:val="正文文本缩进 Char"/>
    <w:basedOn w:val="a0"/>
    <w:link w:val="ac"/>
    <w:rsid w:val="00E57CA4"/>
    <w:rPr>
      <w:rFonts w:ascii="Times New Roman" w:eastAsia="仿宋_GB2312" w:hAnsi="Times New Roman" w:cs="Times New Roman"/>
      <w:sz w:val="32"/>
      <w:szCs w:val="20"/>
    </w:rPr>
  </w:style>
  <w:style w:type="paragraph" w:styleId="2">
    <w:name w:val="Body Text Indent 2"/>
    <w:basedOn w:val="a"/>
    <w:link w:val="2Char"/>
    <w:rsid w:val="00E57CA4"/>
    <w:pPr>
      <w:spacing w:after="120" w:line="480" w:lineRule="auto"/>
      <w:ind w:leftChars="200" w:left="420"/>
    </w:pPr>
  </w:style>
  <w:style w:type="character" w:customStyle="1" w:styleId="2Char">
    <w:name w:val="正文文本缩进 2 Char"/>
    <w:basedOn w:val="a0"/>
    <w:link w:val="2"/>
    <w:rsid w:val="00E57CA4"/>
    <w:rPr>
      <w:rFonts w:ascii="Times New Roman" w:eastAsia="仿宋_GB2312" w:hAnsi="Times New Roman" w:cs="Times New Roman"/>
      <w:sz w:val="32"/>
      <w:szCs w:val="20"/>
    </w:rPr>
  </w:style>
  <w:style w:type="paragraph" w:styleId="ad">
    <w:name w:val="Normal (Web)"/>
    <w:basedOn w:val="a"/>
    <w:rsid w:val="00E57CA4"/>
    <w:pPr>
      <w:widowControl/>
      <w:spacing w:before="100" w:beforeAutospacing="1" w:after="100" w:afterAutospacing="1"/>
      <w:jc w:val="left"/>
    </w:pPr>
    <w:rPr>
      <w:rFonts w:ascii="宋体" w:eastAsia="宋体" w:hAnsi="宋体" w:cs="宋体"/>
      <w:kern w:val="0"/>
      <w:sz w:val="24"/>
      <w:szCs w:val="24"/>
    </w:rPr>
  </w:style>
  <w:style w:type="paragraph" w:customStyle="1" w:styleId="CharChar1">
    <w:name w:val=" Char Char1"/>
    <w:basedOn w:val="a"/>
    <w:rsid w:val="00E57CA4"/>
    <w:pPr>
      <w:widowControl/>
      <w:spacing w:after="160" w:line="240" w:lineRule="exact"/>
      <w:jc w:val="left"/>
    </w:pPr>
    <w:rPr>
      <w:rFonts w:ascii="Verdana" w:hAnsi="Verdana"/>
      <w:kern w:val="0"/>
      <w:sz w:val="20"/>
      <w:lang w:eastAsia="en-US"/>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e"/>
    <w:rsid w:val="00E57CA4"/>
    <w:pPr>
      <w:adjustRightInd w:val="0"/>
      <w:spacing w:line="436" w:lineRule="exact"/>
      <w:ind w:left="357"/>
      <w:jc w:val="left"/>
      <w:outlineLvl w:val="3"/>
    </w:pPr>
    <w:rPr>
      <w:rFonts w:eastAsia="宋体"/>
    </w:rPr>
  </w:style>
  <w:style w:type="paragraph" w:styleId="ae">
    <w:name w:val="Document Map"/>
    <w:basedOn w:val="a"/>
    <w:link w:val="Char6"/>
    <w:semiHidden/>
    <w:rsid w:val="00E57CA4"/>
    <w:pPr>
      <w:shd w:val="clear" w:color="auto" w:fill="000080"/>
    </w:pPr>
  </w:style>
  <w:style w:type="character" w:customStyle="1" w:styleId="Char6">
    <w:name w:val="文档结构图 Char"/>
    <w:basedOn w:val="a0"/>
    <w:link w:val="ae"/>
    <w:semiHidden/>
    <w:rsid w:val="00E57CA4"/>
    <w:rPr>
      <w:rFonts w:ascii="Times New Roman" w:eastAsia="仿宋_GB2312" w:hAnsi="Times New Roman" w:cs="Times New Roman"/>
      <w:sz w:val="32"/>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A4"/>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Strong"/>
    <w:basedOn w:val="a0"/>
    <w:uiPriority w:val="22"/>
    <w:qFormat/>
    <w:rsid w:val="00D7759C"/>
    <w:rPr>
      <w:b/>
      <w:bCs/>
    </w:rPr>
  </w:style>
  <w:style w:type="paragraph" w:styleId="a4">
    <w:name w:val="header"/>
    <w:basedOn w:val="a"/>
    <w:link w:val="Char"/>
    <w:unhideWhenUsed/>
    <w:rsid w:val="00E57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57CA4"/>
    <w:rPr>
      <w:sz w:val="18"/>
      <w:szCs w:val="18"/>
    </w:rPr>
  </w:style>
  <w:style w:type="paragraph" w:styleId="a5">
    <w:name w:val="footer"/>
    <w:basedOn w:val="a"/>
    <w:link w:val="Char0"/>
    <w:unhideWhenUsed/>
    <w:rsid w:val="00E57CA4"/>
    <w:pPr>
      <w:tabs>
        <w:tab w:val="center" w:pos="4153"/>
        <w:tab w:val="right" w:pos="8306"/>
      </w:tabs>
      <w:snapToGrid w:val="0"/>
      <w:jc w:val="left"/>
    </w:pPr>
    <w:rPr>
      <w:sz w:val="18"/>
      <w:szCs w:val="18"/>
    </w:rPr>
  </w:style>
  <w:style w:type="character" w:customStyle="1" w:styleId="Char0">
    <w:name w:val="页脚 Char"/>
    <w:basedOn w:val="a0"/>
    <w:link w:val="a5"/>
    <w:uiPriority w:val="99"/>
    <w:rsid w:val="00E57CA4"/>
    <w:rPr>
      <w:sz w:val="18"/>
      <w:szCs w:val="18"/>
    </w:rPr>
  </w:style>
  <w:style w:type="character" w:styleId="a6">
    <w:name w:val="page number"/>
    <w:basedOn w:val="a0"/>
    <w:rsid w:val="00E57CA4"/>
  </w:style>
  <w:style w:type="character" w:styleId="a7">
    <w:name w:val="annotation reference"/>
    <w:basedOn w:val="a0"/>
    <w:semiHidden/>
    <w:rsid w:val="00E57CA4"/>
    <w:rPr>
      <w:sz w:val="21"/>
      <w:szCs w:val="21"/>
    </w:rPr>
  </w:style>
  <w:style w:type="paragraph" w:styleId="a8">
    <w:name w:val="annotation text"/>
    <w:basedOn w:val="a"/>
    <w:link w:val="Char1"/>
    <w:semiHidden/>
    <w:unhideWhenUsed/>
    <w:rsid w:val="00E57CA4"/>
    <w:pPr>
      <w:jc w:val="left"/>
    </w:pPr>
  </w:style>
  <w:style w:type="character" w:customStyle="1" w:styleId="Char1">
    <w:name w:val="批注文字 Char"/>
    <w:basedOn w:val="a0"/>
    <w:link w:val="a8"/>
    <w:rsid w:val="00E57CA4"/>
    <w:rPr>
      <w:rFonts w:ascii="Times New Roman" w:eastAsia="仿宋_GB2312" w:hAnsi="Times New Roman" w:cs="Times New Roman"/>
      <w:sz w:val="32"/>
      <w:szCs w:val="20"/>
    </w:rPr>
  </w:style>
  <w:style w:type="paragraph" w:styleId="a9">
    <w:name w:val="annotation subject"/>
    <w:basedOn w:val="a8"/>
    <w:next w:val="a8"/>
    <w:link w:val="Char2"/>
    <w:semiHidden/>
    <w:rsid w:val="00E57CA4"/>
    <w:rPr>
      <w:b/>
      <w:bCs/>
    </w:rPr>
  </w:style>
  <w:style w:type="character" w:customStyle="1" w:styleId="Char2">
    <w:name w:val="批注主题 Char"/>
    <w:basedOn w:val="Char1"/>
    <w:link w:val="a9"/>
    <w:semiHidden/>
    <w:rsid w:val="00E57CA4"/>
    <w:rPr>
      <w:rFonts w:ascii="Times New Roman" w:eastAsia="仿宋_GB2312" w:hAnsi="Times New Roman" w:cs="Times New Roman"/>
      <w:b/>
      <w:bCs/>
      <w:sz w:val="32"/>
      <w:szCs w:val="20"/>
    </w:rPr>
  </w:style>
  <w:style w:type="paragraph" w:styleId="aa">
    <w:name w:val="Date"/>
    <w:basedOn w:val="a"/>
    <w:next w:val="a"/>
    <w:link w:val="Char3"/>
    <w:rsid w:val="00E57CA4"/>
    <w:pPr>
      <w:ind w:leftChars="2500" w:left="100"/>
    </w:pPr>
  </w:style>
  <w:style w:type="character" w:customStyle="1" w:styleId="Char3">
    <w:name w:val="日期 Char"/>
    <w:basedOn w:val="a0"/>
    <w:link w:val="aa"/>
    <w:rsid w:val="00E57CA4"/>
    <w:rPr>
      <w:rFonts w:ascii="Times New Roman" w:eastAsia="仿宋_GB2312" w:hAnsi="Times New Roman" w:cs="Times New Roman"/>
      <w:sz w:val="32"/>
      <w:szCs w:val="20"/>
    </w:rPr>
  </w:style>
  <w:style w:type="paragraph" w:styleId="ab">
    <w:name w:val="Balloon Text"/>
    <w:basedOn w:val="a"/>
    <w:link w:val="Char4"/>
    <w:semiHidden/>
    <w:rsid w:val="00E57CA4"/>
    <w:rPr>
      <w:sz w:val="18"/>
      <w:szCs w:val="18"/>
    </w:rPr>
  </w:style>
  <w:style w:type="character" w:customStyle="1" w:styleId="Char4">
    <w:name w:val="批注框文本 Char"/>
    <w:basedOn w:val="a0"/>
    <w:link w:val="ab"/>
    <w:semiHidden/>
    <w:rsid w:val="00E57CA4"/>
    <w:rPr>
      <w:rFonts w:ascii="Times New Roman" w:eastAsia="仿宋_GB2312" w:hAnsi="Times New Roman" w:cs="Times New Roman"/>
      <w:sz w:val="18"/>
      <w:szCs w:val="18"/>
    </w:rPr>
  </w:style>
  <w:style w:type="paragraph" w:customStyle="1" w:styleId="Default">
    <w:name w:val="Default"/>
    <w:rsid w:val="00E57CA4"/>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c">
    <w:name w:val="Body Text Indent"/>
    <w:basedOn w:val="a"/>
    <w:link w:val="Char5"/>
    <w:rsid w:val="00E57CA4"/>
    <w:pPr>
      <w:ind w:firstLine="615"/>
    </w:pPr>
  </w:style>
  <w:style w:type="character" w:customStyle="1" w:styleId="Char5">
    <w:name w:val="正文文本缩进 Char"/>
    <w:basedOn w:val="a0"/>
    <w:link w:val="ac"/>
    <w:rsid w:val="00E57CA4"/>
    <w:rPr>
      <w:rFonts w:ascii="Times New Roman" w:eastAsia="仿宋_GB2312" w:hAnsi="Times New Roman" w:cs="Times New Roman"/>
      <w:sz w:val="32"/>
      <w:szCs w:val="20"/>
    </w:rPr>
  </w:style>
  <w:style w:type="paragraph" w:styleId="2">
    <w:name w:val="Body Text Indent 2"/>
    <w:basedOn w:val="a"/>
    <w:link w:val="2Char"/>
    <w:rsid w:val="00E57CA4"/>
    <w:pPr>
      <w:spacing w:after="120" w:line="480" w:lineRule="auto"/>
      <w:ind w:leftChars="200" w:left="420"/>
    </w:pPr>
  </w:style>
  <w:style w:type="character" w:customStyle="1" w:styleId="2Char">
    <w:name w:val="正文文本缩进 2 Char"/>
    <w:basedOn w:val="a0"/>
    <w:link w:val="2"/>
    <w:rsid w:val="00E57CA4"/>
    <w:rPr>
      <w:rFonts w:ascii="Times New Roman" w:eastAsia="仿宋_GB2312" w:hAnsi="Times New Roman" w:cs="Times New Roman"/>
      <w:sz w:val="32"/>
      <w:szCs w:val="20"/>
    </w:rPr>
  </w:style>
  <w:style w:type="paragraph" w:styleId="ad">
    <w:name w:val="Normal (Web)"/>
    <w:basedOn w:val="a"/>
    <w:rsid w:val="00E57CA4"/>
    <w:pPr>
      <w:widowControl/>
      <w:spacing w:before="100" w:beforeAutospacing="1" w:after="100" w:afterAutospacing="1"/>
      <w:jc w:val="left"/>
    </w:pPr>
    <w:rPr>
      <w:rFonts w:ascii="宋体" w:eastAsia="宋体" w:hAnsi="宋体" w:cs="宋体"/>
      <w:kern w:val="0"/>
      <w:sz w:val="24"/>
      <w:szCs w:val="24"/>
    </w:rPr>
  </w:style>
  <w:style w:type="paragraph" w:customStyle="1" w:styleId="CharChar1">
    <w:name w:val=" Char Char1"/>
    <w:basedOn w:val="a"/>
    <w:rsid w:val="00E57CA4"/>
    <w:pPr>
      <w:widowControl/>
      <w:spacing w:after="160" w:line="240" w:lineRule="exact"/>
      <w:jc w:val="left"/>
    </w:pPr>
    <w:rPr>
      <w:rFonts w:ascii="Verdana" w:hAnsi="Verdana"/>
      <w:kern w:val="0"/>
      <w:sz w:val="20"/>
      <w:lang w:eastAsia="en-US"/>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e"/>
    <w:rsid w:val="00E57CA4"/>
    <w:pPr>
      <w:adjustRightInd w:val="0"/>
      <w:spacing w:line="436" w:lineRule="exact"/>
      <w:ind w:left="357"/>
      <w:jc w:val="left"/>
      <w:outlineLvl w:val="3"/>
    </w:pPr>
    <w:rPr>
      <w:rFonts w:eastAsia="宋体"/>
    </w:rPr>
  </w:style>
  <w:style w:type="paragraph" w:styleId="ae">
    <w:name w:val="Document Map"/>
    <w:basedOn w:val="a"/>
    <w:link w:val="Char6"/>
    <w:semiHidden/>
    <w:rsid w:val="00E57CA4"/>
    <w:pPr>
      <w:shd w:val="clear" w:color="auto" w:fill="000080"/>
    </w:pPr>
  </w:style>
  <w:style w:type="character" w:customStyle="1" w:styleId="Char6">
    <w:name w:val="文档结构图 Char"/>
    <w:basedOn w:val="a0"/>
    <w:link w:val="ae"/>
    <w:semiHidden/>
    <w:rsid w:val="00E57CA4"/>
    <w:rPr>
      <w:rFonts w:ascii="Times New Roman" w:eastAsia="仿宋_GB2312" w:hAnsi="Times New Roman" w:cs="Times New Roman"/>
      <w:sz w:val="32"/>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5871">
      <w:bodyDiv w:val="1"/>
      <w:marLeft w:val="0"/>
      <w:marRight w:val="0"/>
      <w:marTop w:val="0"/>
      <w:marBottom w:val="0"/>
      <w:divBdr>
        <w:top w:val="none" w:sz="0" w:space="0" w:color="auto"/>
        <w:left w:val="none" w:sz="0" w:space="0" w:color="auto"/>
        <w:bottom w:val="none" w:sz="0" w:space="0" w:color="auto"/>
        <w:right w:val="none" w:sz="0" w:space="0" w:color="auto"/>
      </w:divBdr>
      <w:divsChild>
        <w:div w:id="1016616869">
          <w:marLeft w:val="0"/>
          <w:marRight w:val="0"/>
          <w:marTop w:val="0"/>
          <w:marBottom w:val="100"/>
          <w:divBdr>
            <w:top w:val="none" w:sz="0" w:space="0" w:color="auto"/>
            <w:left w:val="none" w:sz="0" w:space="0" w:color="auto"/>
            <w:bottom w:val="none" w:sz="0" w:space="0" w:color="auto"/>
            <w:right w:val="none" w:sz="0" w:space="0" w:color="auto"/>
          </w:divBdr>
          <w:divsChild>
            <w:div w:id="461849189">
              <w:marLeft w:val="0"/>
              <w:marRight w:val="0"/>
              <w:marTop w:val="150"/>
              <w:marBottom w:val="150"/>
              <w:divBdr>
                <w:top w:val="none" w:sz="0" w:space="0" w:color="auto"/>
                <w:left w:val="none" w:sz="0" w:space="0" w:color="auto"/>
                <w:bottom w:val="none" w:sz="0" w:space="0" w:color="auto"/>
                <w:right w:val="none" w:sz="0" w:space="0" w:color="auto"/>
              </w:divBdr>
              <w:divsChild>
                <w:div w:id="317540291">
                  <w:marLeft w:val="0"/>
                  <w:marRight w:val="0"/>
                  <w:marTop w:val="0"/>
                  <w:marBottom w:val="0"/>
                  <w:divBdr>
                    <w:top w:val="none" w:sz="0" w:space="0" w:color="auto"/>
                    <w:left w:val="none" w:sz="0" w:space="0" w:color="auto"/>
                    <w:bottom w:val="none" w:sz="0" w:space="0" w:color="auto"/>
                    <w:right w:val="none" w:sz="0" w:space="0" w:color="auto"/>
                  </w:divBdr>
                  <w:divsChild>
                    <w:div w:id="1893882029">
                      <w:marLeft w:val="0"/>
                      <w:marRight w:val="0"/>
                      <w:marTop w:val="0"/>
                      <w:marBottom w:val="0"/>
                      <w:divBdr>
                        <w:top w:val="none" w:sz="0" w:space="0" w:color="auto"/>
                        <w:left w:val="none" w:sz="0" w:space="0" w:color="auto"/>
                        <w:bottom w:val="none" w:sz="0" w:space="0" w:color="auto"/>
                        <w:right w:val="none" w:sz="0" w:space="0" w:color="auto"/>
                      </w:divBdr>
                      <w:divsChild>
                        <w:div w:id="862207717">
                          <w:marLeft w:val="0"/>
                          <w:marRight w:val="0"/>
                          <w:marTop w:val="100"/>
                          <w:marBottom w:val="150"/>
                          <w:divBdr>
                            <w:top w:val="single" w:sz="6" w:space="0" w:color="CCCCCC"/>
                            <w:left w:val="single" w:sz="6" w:space="0" w:color="CCCCCC"/>
                            <w:bottom w:val="single" w:sz="6" w:space="0" w:color="CCCCCC"/>
                            <w:right w:val="single" w:sz="6" w:space="0" w:color="CCCCCC"/>
                          </w:divBdr>
                          <w:divsChild>
                            <w:div w:id="14193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336788">
      <w:bodyDiv w:val="1"/>
      <w:marLeft w:val="0"/>
      <w:marRight w:val="0"/>
      <w:marTop w:val="0"/>
      <w:marBottom w:val="0"/>
      <w:divBdr>
        <w:top w:val="none" w:sz="0" w:space="0" w:color="auto"/>
        <w:left w:val="none" w:sz="0" w:space="0" w:color="auto"/>
        <w:bottom w:val="none" w:sz="0" w:space="0" w:color="auto"/>
        <w:right w:val="none" w:sz="0" w:space="0" w:color="auto"/>
      </w:divBdr>
      <w:divsChild>
        <w:div w:id="358288279">
          <w:marLeft w:val="0"/>
          <w:marRight w:val="0"/>
          <w:marTop w:val="0"/>
          <w:marBottom w:val="100"/>
          <w:divBdr>
            <w:top w:val="none" w:sz="0" w:space="0" w:color="auto"/>
            <w:left w:val="none" w:sz="0" w:space="0" w:color="auto"/>
            <w:bottom w:val="none" w:sz="0" w:space="0" w:color="auto"/>
            <w:right w:val="none" w:sz="0" w:space="0" w:color="auto"/>
          </w:divBdr>
          <w:divsChild>
            <w:div w:id="1159419237">
              <w:marLeft w:val="0"/>
              <w:marRight w:val="0"/>
              <w:marTop w:val="150"/>
              <w:marBottom w:val="150"/>
              <w:divBdr>
                <w:top w:val="none" w:sz="0" w:space="0" w:color="auto"/>
                <w:left w:val="none" w:sz="0" w:space="0" w:color="auto"/>
                <w:bottom w:val="none" w:sz="0" w:space="0" w:color="auto"/>
                <w:right w:val="none" w:sz="0" w:space="0" w:color="auto"/>
              </w:divBdr>
              <w:divsChild>
                <w:div w:id="588392369">
                  <w:marLeft w:val="0"/>
                  <w:marRight w:val="0"/>
                  <w:marTop w:val="0"/>
                  <w:marBottom w:val="0"/>
                  <w:divBdr>
                    <w:top w:val="none" w:sz="0" w:space="0" w:color="auto"/>
                    <w:left w:val="none" w:sz="0" w:space="0" w:color="auto"/>
                    <w:bottom w:val="none" w:sz="0" w:space="0" w:color="auto"/>
                    <w:right w:val="none" w:sz="0" w:space="0" w:color="auto"/>
                  </w:divBdr>
                  <w:divsChild>
                    <w:div w:id="410011083">
                      <w:marLeft w:val="0"/>
                      <w:marRight w:val="0"/>
                      <w:marTop w:val="0"/>
                      <w:marBottom w:val="0"/>
                      <w:divBdr>
                        <w:top w:val="none" w:sz="0" w:space="0" w:color="auto"/>
                        <w:left w:val="none" w:sz="0" w:space="0" w:color="auto"/>
                        <w:bottom w:val="none" w:sz="0" w:space="0" w:color="auto"/>
                        <w:right w:val="none" w:sz="0" w:space="0" w:color="auto"/>
                      </w:divBdr>
                      <w:divsChild>
                        <w:div w:id="996543212">
                          <w:marLeft w:val="0"/>
                          <w:marRight w:val="0"/>
                          <w:marTop w:val="100"/>
                          <w:marBottom w:val="150"/>
                          <w:divBdr>
                            <w:top w:val="single" w:sz="6" w:space="0" w:color="CCCCCC"/>
                            <w:left w:val="single" w:sz="6" w:space="0" w:color="CCCCCC"/>
                            <w:bottom w:val="single" w:sz="6" w:space="0" w:color="CCCCCC"/>
                            <w:right w:val="single" w:sz="6" w:space="0" w:color="CCCCCC"/>
                          </w:divBdr>
                          <w:divsChild>
                            <w:div w:id="15198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1081</Words>
  <Characters>6166</Characters>
  <Application>Microsoft Office Word</Application>
  <DocSecurity>0</DocSecurity>
  <Lines>51</Lines>
  <Paragraphs>14</Paragraphs>
  <ScaleCrop>false</ScaleCrop>
  <Company>Microsoft</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5</cp:revision>
  <dcterms:created xsi:type="dcterms:W3CDTF">2017-12-11T06:56:00Z</dcterms:created>
  <dcterms:modified xsi:type="dcterms:W3CDTF">2017-12-15T08:38:00Z</dcterms:modified>
</cp:coreProperties>
</file>